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22FA8" w14:textId="23836BAA" w:rsidR="00A7705B" w:rsidRPr="00DE1D5C" w:rsidRDefault="00A7705B">
      <w:pPr>
        <w:widowControl/>
        <w:jc w:val="left"/>
      </w:pPr>
    </w:p>
    <w:p w14:paraId="3C4C7BB1" w14:textId="564BC153" w:rsidR="0090124F" w:rsidRDefault="00647BA6" w:rsidP="0090124F">
      <w:pPr>
        <w:snapToGrid w:val="0"/>
        <w:jc w:val="center"/>
        <w:rPr>
          <w:rFonts w:eastAsia="ＭＳ 明朝"/>
          <w:szCs w:val="21"/>
        </w:rPr>
      </w:pPr>
      <w:r w:rsidRPr="00DE1D5C">
        <w:rPr>
          <w:rFonts w:eastAsia="ＭＳ 明朝" w:hint="eastAsia"/>
          <w:szCs w:val="21"/>
        </w:rPr>
        <w:t>南部</w:t>
      </w:r>
      <w:r w:rsidR="003D64D8">
        <w:rPr>
          <w:rFonts w:eastAsia="ＭＳ 明朝" w:hint="eastAsia"/>
          <w:szCs w:val="21"/>
        </w:rPr>
        <w:t>大阪都市計画特別用途地区の変更</w:t>
      </w:r>
      <w:r w:rsidR="0090124F" w:rsidRPr="00DE1D5C">
        <w:rPr>
          <w:rFonts w:eastAsia="ＭＳ 明朝" w:hint="eastAsia"/>
          <w:szCs w:val="21"/>
        </w:rPr>
        <w:t>(</w:t>
      </w:r>
      <w:r w:rsidR="003E3DA0" w:rsidRPr="00DE1D5C">
        <w:rPr>
          <w:rFonts w:eastAsia="ＭＳ 明朝" w:hint="eastAsia"/>
          <w:szCs w:val="21"/>
        </w:rPr>
        <w:t>河内長野</w:t>
      </w:r>
      <w:r w:rsidR="0090124F" w:rsidRPr="00DE1D5C">
        <w:rPr>
          <w:rFonts w:eastAsia="ＭＳ 明朝" w:hint="eastAsia"/>
          <w:szCs w:val="21"/>
        </w:rPr>
        <w:t>市決定</w:t>
      </w:r>
      <w:r w:rsidR="0090124F" w:rsidRPr="00DE1D5C">
        <w:rPr>
          <w:rFonts w:eastAsia="ＭＳ 明朝" w:hint="eastAsia"/>
          <w:szCs w:val="21"/>
        </w:rPr>
        <w:t>)</w:t>
      </w:r>
    </w:p>
    <w:p w14:paraId="03C619BA" w14:textId="77777777" w:rsidR="00CD2827" w:rsidRPr="008C4EB8" w:rsidRDefault="00CD2827" w:rsidP="0090124F">
      <w:pPr>
        <w:snapToGrid w:val="0"/>
        <w:jc w:val="center"/>
        <w:rPr>
          <w:rFonts w:eastAsia="ＭＳ 明朝"/>
          <w:szCs w:val="21"/>
        </w:rPr>
      </w:pPr>
    </w:p>
    <w:p w14:paraId="5D32126F" w14:textId="79BEB428" w:rsidR="0090124F" w:rsidRPr="003D64D8" w:rsidRDefault="00F80CBF" w:rsidP="003D64D8">
      <w:pPr>
        <w:pStyle w:val="a3"/>
        <w:ind w:left="420"/>
        <w:rPr>
          <w:szCs w:val="21"/>
        </w:rPr>
      </w:pPr>
      <w:r>
        <w:rPr>
          <w:rFonts w:hint="eastAsia"/>
          <w:szCs w:val="21"/>
        </w:rPr>
        <w:t>都市計画特別用途地区</w:t>
      </w:r>
      <w:r w:rsidR="003D64D8">
        <w:rPr>
          <w:rFonts w:hint="eastAsia"/>
          <w:szCs w:val="21"/>
        </w:rPr>
        <w:t>を次のように変更</w:t>
      </w:r>
      <w:r w:rsidR="0090124F" w:rsidRPr="003D64D8">
        <w:rPr>
          <w:rFonts w:hint="eastAsia"/>
          <w:szCs w:val="21"/>
        </w:rPr>
        <w:t>する。</w:t>
      </w:r>
    </w:p>
    <w:p w14:paraId="7BA0D210" w14:textId="77777777" w:rsidR="00F80CBF" w:rsidRPr="00DE1D5C" w:rsidRDefault="00F80CBF" w:rsidP="0090124F">
      <w:pPr>
        <w:pStyle w:val="a3"/>
        <w:ind w:left="420"/>
        <w:rPr>
          <w:szCs w:val="21"/>
        </w:rPr>
      </w:pPr>
    </w:p>
    <w:tbl>
      <w:tblPr>
        <w:tblW w:w="8756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7"/>
        <w:gridCol w:w="2127"/>
        <w:gridCol w:w="4252"/>
      </w:tblGrid>
      <w:tr w:rsidR="008C4EB8" w:rsidRPr="00DE1D5C" w14:paraId="13495FF0" w14:textId="77777777" w:rsidTr="00F80CBF">
        <w:trPr>
          <w:trHeight w:val="916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4FA240F" w14:textId="77777777" w:rsidR="008C4EB8" w:rsidRPr="00DE1D5C" w:rsidRDefault="008C4EB8" w:rsidP="006353DE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E1D5C"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463754" w14:textId="77777777" w:rsidR="008C4EB8" w:rsidRPr="00DE1D5C" w:rsidRDefault="008C4EB8" w:rsidP="006353DE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E1D5C">
              <w:rPr>
                <w:rFonts w:ascii="ＭＳ 明朝" w:eastAsia="ＭＳ 明朝" w:hAnsi="ＭＳ 明朝" w:hint="eastAsia"/>
                <w:szCs w:val="21"/>
              </w:rPr>
              <w:t>面積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E1629AB" w14:textId="77777777" w:rsidR="008C4EB8" w:rsidRPr="00DE1D5C" w:rsidRDefault="008C4EB8" w:rsidP="006353DE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E1D5C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8C4EB8" w:rsidRPr="00DE1D5C" w14:paraId="6E6BFC5C" w14:textId="77777777" w:rsidTr="00F80CBF">
        <w:trPr>
          <w:trHeight w:val="886"/>
          <w:jc w:val="center"/>
        </w:trPr>
        <w:tc>
          <w:tcPr>
            <w:tcW w:w="23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5ACACC" w14:textId="2EA7E400" w:rsidR="008C4EB8" w:rsidRPr="00DE1D5C" w:rsidRDefault="005436B9" w:rsidP="00F80CBF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居住環境保全地区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D4CC" w14:textId="369F90E5" w:rsidR="008C4EB8" w:rsidRPr="00DE1D5C" w:rsidRDefault="00F80CBF" w:rsidP="00F80CBF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約</w:t>
            </w:r>
            <w:r w:rsidR="005436B9"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,</w:t>
            </w:r>
            <w:r w:rsidR="007A1E53">
              <w:rPr>
                <w:rFonts w:ascii="ＭＳ 明朝" w:eastAsia="ＭＳ 明朝" w:hAnsi="ＭＳ 明朝" w:hint="eastAsia"/>
                <w:szCs w:val="21"/>
              </w:rPr>
              <w:t>316</w:t>
            </w:r>
            <w:r w:rsidR="008C4EB8" w:rsidRPr="00DE1D5C">
              <w:rPr>
                <w:rFonts w:ascii="ＭＳ 明朝" w:eastAsia="ＭＳ 明朝" w:hAnsi="ＭＳ 明朝" w:hint="eastAsia"/>
                <w:szCs w:val="21"/>
              </w:rPr>
              <w:t>ha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7A79D6" w14:textId="4F43180F" w:rsidR="008C4EB8" w:rsidRDefault="007A1E53" w:rsidP="005436B9">
            <w:pPr>
              <w:snapToGrid w:val="0"/>
              <w:spacing w:line="0" w:lineRule="atLeast"/>
              <w:ind w:right="420"/>
              <w:rPr>
                <w:rFonts w:ascii="ＭＳ 明朝" w:eastAsia="ＭＳ 明朝" w:hAnsi="ＭＳ 明朝"/>
                <w:szCs w:val="21"/>
              </w:rPr>
            </w:pPr>
            <w:r w:rsidRPr="007A1E53">
              <w:rPr>
                <w:rFonts w:ascii="ＭＳ 明朝" w:eastAsia="ＭＳ 明朝" w:hAnsi="ＭＳ 明朝" w:hint="eastAsia"/>
                <w:szCs w:val="21"/>
              </w:rPr>
              <w:t>河内長野市特別用途地区内における建築制限に関する条例</w:t>
            </w:r>
          </w:p>
          <w:p w14:paraId="533ED3D4" w14:textId="77777777" w:rsidR="00F80CBF" w:rsidRDefault="00F80CBF" w:rsidP="005436B9">
            <w:pPr>
              <w:snapToGrid w:val="0"/>
              <w:spacing w:line="0" w:lineRule="atLeast"/>
              <w:ind w:right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（規制内容）</w:t>
            </w:r>
          </w:p>
          <w:p w14:paraId="4DEF3FB6" w14:textId="5447592B" w:rsidR="00F80CBF" w:rsidRPr="00DE1D5C" w:rsidRDefault="00F80CBF" w:rsidP="005436B9">
            <w:pPr>
              <w:snapToGrid w:val="0"/>
              <w:spacing w:line="0" w:lineRule="atLeast"/>
              <w:ind w:right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建築制限</w:t>
            </w:r>
          </w:p>
        </w:tc>
      </w:tr>
      <w:tr w:rsidR="003D64D8" w:rsidRPr="003D64D8" w14:paraId="7540C242" w14:textId="77777777" w:rsidTr="003D64D8">
        <w:trPr>
          <w:trHeight w:val="1132"/>
          <w:jc w:val="center"/>
        </w:trPr>
        <w:tc>
          <w:tcPr>
            <w:tcW w:w="2377" w:type="dxa"/>
            <w:tcBorders>
              <w:top w:val="single" w:sz="3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CBC07" w14:textId="75E77808" w:rsidR="003D64D8" w:rsidRPr="0007654A" w:rsidRDefault="003D64D8" w:rsidP="007F73E4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居住環境調整地区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0632B8" w14:textId="4F6E29CC" w:rsidR="003D64D8" w:rsidRPr="0007654A" w:rsidRDefault="003D64D8" w:rsidP="00F80CBF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約360.5</w:t>
            </w:r>
            <w:r w:rsidRPr="00DE1D5C">
              <w:rPr>
                <w:rFonts w:ascii="ＭＳ 明朝" w:eastAsia="ＭＳ 明朝" w:hAnsi="ＭＳ 明朝" w:hint="eastAsia"/>
                <w:szCs w:val="21"/>
              </w:rPr>
              <w:t>ha</w:t>
            </w:r>
          </w:p>
        </w:tc>
        <w:tc>
          <w:tcPr>
            <w:tcW w:w="4252" w:type="dxa"/>
            <w:tcBorders>
              <w:top w:val="single" w:sz="3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1662" w14:textId="77777777" w:rsidR="003D64D8" w:rsidRDefault="003D64D8" w:rsidP="003D64D8">
            <w:pPr>
              <w:snapToGrid w:val="0"/>
              <w:spacing w:line="0" w:lineRule="atLeast"/>
              <w:ind w:right="420"/>
              <w:rPr>
                <w:rFonts w:ascii="ＭＳ 明朝" w:eastAsia="ＭＳ 明朝" w:hAnsi="ＭＳ 明朝"/>
                <w:szCs w:val="21"/>
              </w:rPr>
            </w:pPr>
            <w:r w:rsidRPr="007A1E53">
              <w:rPr>
                <w:rFonts w:ascii="ＭＳ 明朝" w:eastAsia="ＭＳ 明朝" w:hAnsi="ＭＳ 明朝" w:hint="eastAsia"/>
                <w:szCs w:val="21"/>
              </w:rPr>
              <w:t>河内長野市特別用途地区内における建築制限に関する条例</w:t>
            </w:r>
          </w:p>
          <w:p w14:paraId="4AF44366" w14:textId="77777777" w:rsidR="003D64D8" w:rsidRDefault="003D64D8" w:rsidP="003D64D8">
            <w:pPr>
              <w:snapToGrid w:val="0"/>
              <w:spacing w:line="0" w:lineRule="atLeast"/>
              <w:ind w:right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（規制内容）</w:t>
            </w:r>
          </w:p>
          <w:p w14:paraId="16D49ABB" w14:textId="17CA7E04" w:rsidR="003D64D8" w:rsidRPr="0007654A" w:rsidRDefault="003D64D8" w:rsidP="003D64D8">
            <w:pPr>
              <w:snapToGrid w:val="0"/>
              <w:spacing w:line="0" w:lineRule="atLeast"/>
              <w:ind w:right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建築制限</w:t>
            </w:r>
          </w:p>
        </w:tc>
      </w:tr>
      <w:tr w:rsidR="008C4EB8" w:rsidRPr="0007654A" w14:paraId="3522D1C2" w14:textId="77777777" w:rsidTr="00F80CBF">
        <w:trPr>
          <w:trHeight w:val="320"/>
          <w:jc w:val="center"/>
        </w:trPr>
        <w:tc>
          <w:tcPr>
            <w:tcW w:w="2377" w:type="dxa"/>
            <w:tcBorders>
              <w:top w:val="single" w:sz="3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753A7" w14:textId="25BEC84F" w:rsidR="008C4EB8" w:rsidRPr="0007654A" w:rsidRDefault="008C4EB8" w:rsidP="007F73E4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654A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D1010F" w14:textId="19357973" w:rsidR="008C4EB8" w:rsidRPr="0007654A" w:rsidRDefault="008C4EB8" w:rsidP="00F80CBF">
            <w:pPr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654A">
              <w:rPr>
                <w:rFonts w:ascii="ＭＳ 明朝" w:eastAsia="ＭＳ 明朝" w:hAnsi="ＭＳ 明朝" w:hint="eastAsia"/>
                <w:szCs w:val="21"/>
              </w:rPr>
              <w:t>約</w:t>
            </w:r>
            <w:r w:rsidR="003D64D8">
              <w:rPr>
                <w:rFonts w:ascii="ＭＳ 明朝" w:eastAsia="ＭＳ 明朝" w:hAnsi="ＭＳ 明朝" w:hint="eastAsia"/>
                <w:szCs w:val="21"/>
              </w:rPr>
              <w:t>1676.5</w:t>
            </w:r>
            <w:r w:rsidRPr="0007654A">
              <w:rPr>
                <w:rFonts w:ascii="ＭＳ 明朝" w:eastAsia="ＭＳ 明朝" w:hAnsi="ＭＳ 明朝" w:hint="eastAsia"/>
                <w:szCs w:val="21"/>
              </w:rPr>
              <w:t>ha</w:t>
            </w:r>
          </w:p>
        </w:tc>
        <w:tc>
          <w:tcPr>
            <w:tcW w:w="4252" w:type="dxa"/>
            <w:tcBorders>
              <w:top w:val="single" w:sz="3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7D6A9" w14:textId="01EFAD1B" w:rsidR="008C4EB8" w:rsidRPr="0007654A" w:rsidRDefault="008C4EB8" w:rsidP="00F80CBF">
            <w:pPr>
              <w:snapToGrid w:val="0"/>
              <w:spacing w:line="0" w:lineRule="atLeast"/>
              <w:ind w:right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A0AA9F9" w14:textId="77777777" w:rsidR="00F80CBF" w:rsidRDefault="00F80CBF" w:rsidP="004E2991">
      <w:pPr>
        <w:widowControl/>
        <w:jc w:val="left"/>
        <w:rPr>
          <w:rFonts w:eastAsia="ＭＳ 明朝"/>
          <w:szCs w:val="21"/>
        </w:rPr>
      </w:pPr>
    </w:p>
    <w:p w14:paraId="18F3CEE2" w14:textId="59CD1B24" w:rsidR="00BF6762" w:rsidRPr="0007654A" w:rsidRDefault="00BF6762" w:rsidP="004E2991">
      <w:pPr>
        <w:widowControl/>
        <w:jc w:val="left"/>
        <w:rPr>
          <w:rFonts w:eastAsia="ＭＳ 明朝"/>
          <w:szCs w:val="21"/>
        </w:rPr>
      </w:pPr>
      <w:r w:rsidRPr="0007654A">
        <w:rPr>
          <w:rFonts w:eastAsia="ＭＳ 明朝" w:hint="eastAsia"/>
          <w:szCs w:val="21"/>
        </w:rPr>
        <w:t>「種類、位置及び区域は計画図表示のとおり」</w:t>
      </w:r>
    </w:p>
    <w:p w14:paraId="2C97273F" w14:textId="3DC95655" w:rsidR="00013A8A" w:rsidRPr="0007654A" w:rsidRDefault="00013A8A" w:rsidP="004E2991">
      <w:pPr>
        <w:widowControl/>
        <w:jc w:val="left"/>
        <w:rPr>
          <w:rFonts w:eastAsia="ＭＳ 明朝"/>
          <w:szCs w:val="21"/>
        </w:rPr>
      </w:pPr>
    </w:p>
    <w:p w14:paraId="7001C86D" w14:textId="0F72FDBA" w:rsidR="00013A8A" w:rsidRPr="0007654A" w:rsidRDefault="00013A8A" w:rsidP="004E2991">
      <w:pPr>
        <w:widowControl/>
        <w:jc w:val="left"/>
        <w:rPr>
          <w:rFonts w:eastAsia="ＭＳ 明朝"/>
          <w:szCs w:val="21"/>
        </w:rPr>
      </w:pPr>
    </w:p>
    <w:p w14:paraId="724AB655" w14:textId="77777777" w:rsidR="00560654" w:rsidRDefault="00560654" w:rsidP="004E2991">
      <w:pPr>
        <w:widowControl/>
        <w:jc w:val="left"/>
        <w:rPr>
          <w:rFonts w:eastAsia="ＭＳ 明朝"/>
          <w:szCs w:val="21"/>
        </w:rPr>
      </w:pPr>
    </w:p>
    <w:p w14:paraId="3741DCA8" w14:textId="77777777" w:rsidR="00560654" w:rsidRPr="00DE1D5C" w:rsidRDefault="00560654" w:rsidP="004E2991">
      <w:pPr>
        <w:widowControl/>
        <w:jc w:val="left"/>
        <w:rPr>
          <w:rFonts w:eastAsia="ＭＳ 明朝"/>
          <w:szCs w:val="21"/>
        </w:rPr>
      </w:pPr>
    </w:p>
    <w:p w14:paraId="497C936C" w14:textId="4B3081AE" w:rsidR="00013A8A" w:rsidRPr="00DE1D5C" w:rsidRDefault="00013A8A" w:rsidP="004E2991">
      <w:pPr>
        <w:widowControl/>
        <w:jc w:val="left"/>
        <w:rPr>
          <w:rFonts w:eastAsia="ＭＳ 明朝"/>
          <w:szCs w:val="21"/>
        </w:rPr>
      </w:pPr>
    </w:p>
    <w:p w14:paraId="0124BAF8" w14:textId="296D3F8E" w:rsidR="00A0139D" w:rsidRDefault="00A0139D" w:rsidP="00EB1516">
      <w:pPr>
        <w:widowControl/>
        <w:jc w:val="left"/>
        <w:rPr>
          <w:rFonts w:eastAsia="ＭＳ 明朝"/>
          <w:szCs w:val="21"/>
        </w:rPr>
      </w:pPr>
    </w:p>
    <w:p w14:paraId="34D7A66F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5018CFB5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62E5355C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0E3CE5C3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51472D6D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32A6824B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38E14CF7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365271C7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13E3B52A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21A9C5E1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0919165E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227BCE85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02AE8AE7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7D137770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6ED9F461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3A812533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077CE807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5DDE077E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29D25A65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05E2A492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62D01A47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648CFA32" w14:textId="77777777" w:rsidR="001D560C" w:rsidRDefault="001D560C" w:rsidP="00EB1516">
      <w:pPr>
        <w:widowControl/>
        <w:jc w:val="left"/>
        <w:rPr>
          <w:rFonts w:eastAsia="ＭＳ 明朝"/>
          <w:szCs w:val="21"/>
        </w:rPr>
      </w:pPr>
    </w:p>
    <w:p w14:paraId="6FB040B1" w14:textId="77777777" w:rsidR="001D560C" w:rsidRDefault="001D560C" w:rsidP="001D560C">
      <w:pPr>
        <w:widowControl/>
        <w:jc w:val="left"/>
      </w:pPr>
    </w:p>
    <w:p w14:paraId="692BBC3E" w14:textId="1F15FC60" w:rsidR="001B2C76" w:rsidRPr="001B2C76" w:rsidRDefault="001B2C76" w:rsidP="001B2C76">
      <w:pPr>
        <w:rPr>
          <w:szCs w:val="21"/>
        </w:rPr>
      </w:pPr>
      <w:r w:rsidRPr="001B2C76">
        <w:rPr>
          <w:rFonts w:hint="eastAsia"/>
          <w:szCs w:val="21"/>
        </w:rPr>
        <w:t>特別用途地区指定箇所</w:t>
      </w:r>
    </w:p>
    <w:p w14:paraId="297FBF0D" w14:textId="77777777" w:rsidR="001B2C76" w:rsidRPr="001B2C76" w:rsidRDefault="001B2C76" w:rsidP="001B2C76">
      <w:pPr>
        <w:pStyle w:val="a3"/>
        <w:ind w:left="420"/>
        <w:rPr>
          <w:szCs w:val="21"/>
        </w:rPr>
      </w:pPr>
    </w:p>
    <w:tbl>
      <w:tblPr>
        <w:tblW w:w="100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58"/>
        <w:gridCol w:w="7274"/>
      </w:tblGrid>
      <w:tr w:rsidR="001D560C" w14:paraId="60290407" w14:textId="77777777" w:rsidTr="00752245">
        <w:trPr>
          <w:trHeight w:val="916"/>
        </w:trPr>
        <w:tc>
          <w:tcPr>
            <w:tcW w:w="2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A842E3" w14:textId="27A7B1C3" w:rsidR="001D560C" w:rsidRDefault="001D560C" w:rsidP="001B2C76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地区の種類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C2A5" w14:textId="7E5FCADA" w:rsidR="001D560C" w:rsidRDefault="001D560C" w:rsidP="001D560C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居住環境保全地区</w:t>
            </w:r>
          </w:p>
        </w:tc>
      </w:tr>
      <w:tr w:rsidR="001D560C" w14:paraId="1E58C6AA" w14:textId="77777777" w:rsidTr="001B2C76">
        <w:trPr>
          <w:trHeight w:val="886"/>
        </w:trPr>
        <w:tc>
          <w:tcPr>
            <w:tcW w:w="2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F68919" w14:textId="1EFA60C6" w:rsidR="001D560C" w:rsidRDefault="001D560C" w:rsidP="001D560C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用途地域</w:t>
            </w:r>
            <w:r>
              <w:rPr>
                <w:rFonts w:ascii="ＭＳ 明朝" w:eastAsia="ＭＳ 明朝" w:hAnsi="ＭＳ 明朝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szCs w:val="21"/>
              </w:rPr>
              <w:t>（容積率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／</w:t>
            </w:r>
            <w:r>
              <w:rPr>
                <w:rFonts w:ascii="ＭＳ 明朝" w:eastAsia="ＭＳ 明朝" w:hAnsi="ＭＳ 明朝" w:hint="eastAsia"/>
                <w:szCs w:val="21"/>
              </w:rPr>
              <w:t>建ぺい率）</w:t>
            </w:r>
          </w:p>
        </w:tc>
        <w:tc>
          <w:tcPr>
            <w:tcW w:w="72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E18CDA" w14:textId="672D07D7" w:rsidR="00752245" w:rsidRPr="00752245" w:rsidRDefault="00752245" w:rsidP="001B2C76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752245">
              <w:rPr>
                <w:rFonts w:ascii="ＭＳ 明朝" w:eastAsia="ＭＳ 明朝" w:hAnsi="ＭＳ 明朝" w:hint="eastAsia"/>
                <w:szCs w:val="21"/>
              </w:rPr>
              <w:t>第一種低層</w:t>
            </w:r>
            <w:r>
              <w:rPr>
                <w:rFonts w:ascii="ＭＳ 明朝" w:eastAsia="ＭＳ 明朝" w:hAnsi="ＭＳ 明朝" w:hint="eastAsia"/>
                <w:szCs w:val="21"/>
              </w:rPr>
              <w:t>住居専用地域（</w:t>
            </w:r>
            <w:r w:rsidRPr="00752245">
              <w:rPr>
                <w:rFonts w:ascii="ＭＳ 明朝" w:eastAsia="ＭＳ 明朝" w:hAnsi="ＭＳ 明朝"/>
                <w:szCs w:val="21"/>
              </w:rPr>
              <w:t>8</w:t>
            </w:r>
            <w:r>
              <w:rPr>
                <w:rFonts w:ascii="ＭＳ 明朝" w:eastAsia="ＭＳ 明朝" w:hAnsi="ＭＳ 明朝" w:hint="eastAsia"/>
                <w:szCs w:val="21"/>
              </w:rPr>
              <w:t>0</w:t>
            </w:r>
            <w:r>
              <w:rPr>
                <w:rFonts w:ascii="ＭＳ 明朝" w:eastAsia="ＭＳ 明朝" w:hAnsi="ＭＳ 明朝"/>
                <w:szCs w:val="21"/>
              </w:rPr>
              <w:t>/</w:t>
            </w:r>
            <w:r>
              <w:rPr>
                <w:rFonts w:ascii="ＭＳ 明朝" w:eastAsia="ＭＳ 明朝" w:hAnsi="ＭＳ 明朝" w:hint="eastAsia"/>
                <w:szCs w:val="21"/>
              </w:rPr>
              <w:t>40）</w:t>
            </w:r>
          </w:p>
          <w:p w14:paraId="27398374" w14:textId="2142D7D3" w:rsidR="00752245" w:rsidRDefault="00752245" w:rsidP="001B2C76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752245">
              <w:rPr>
                <w:rFonts w:ascii="ＭＳ 明朝" w:eastAsia="ＭＳ 明朝" w:hAnsi="ＭＳ 明朝" w:hint="eastAsia"/>
                <w:szCs w:val="21"/>
              </w:rPr>
              <w:t>第一種低層住居専用地域（</w:t>
            </w: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  <w:r>
              <w:rPr>
                <w:rFonts w:ascii="ＭＳ 明朝" w:eastAsia="ＭＳ 明朝" w:hAnsi="ＭＳ 明朝"/>
                <w:szCs w:val="21"/>
              </w:rPr>
              <w:t>0/</w:t>
            </w: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752245">
              <w:rPr>
                <w:rFonts w:ascii="ＭＳ 明朝" w:eastAsia="ＭＳ 明朝" w:hAnsi="ＭＳ 明朝"/>
                <w:szCs w:val="21"/>
              </w:rPr>
              <w:t>0）</w:t>
            </w:r>
          </w:p>
          <w:p w14:paraId="137F408B" w14:textId="24A880E1" w:rsidR="00752245" w:rsidRDefault="00752245" w:rsidP="001B2C76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752245">
              <w:rPr>
                <w:rFonts w:ascii="ＭＳ 明朝" w:eastAsia="ＭＳ 明朝" w:hAnsi="ＭＳ 明朝" w:hint="eastAsia"/>
                <w:szCs w:val="21"/>
              </w:rPr>
              <w:t>第一種低層住居専用地域（</w:t>
            </w:r>
            <w:r>
              <w:rPr>
                <w:rFonts w:ascii="ＭＳ 明朝" w:eastAsia="ＭＳ 明朝" w:hAnsi="ＭＳ 明朝" w:hint="eastAsia"/>
                <w:szCs w:val="21"/>
              </w:rPr>
              <w:t>150</w:t>
            </w:r>
            <w:r>
              <w:rPr>
                <w:rFonts w:ascii="ＭＳ 明朝" w:eastAsia="ＭＳ 明朝" w:hAnsi="ＭＳ 明朝"/>
                <w:szCs w:val="21"/>
              </w:rPr>
              <w:t>/</w:t>
            </w: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  <w:r w:rsidRPr="00752245">
              <w:rPr>
                <w:rFonts w:ascii="ＭＳ 明朝" w:eastAsia="ＭＳ 明朝" w:hAnsi="ＭＳ 明朝"/>
                <w:szCs w:val="21"/>
              </w:rPr>
              <w:t>0）</w:t>
            </w:r>
          </w:p>
          <w:p w14:paraId="371ABF22" w14:textId="7C68E296" w:rsidR="00752245" w:rsidRDefault="00752245" w:rsidP="001B2C76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752245">
              <w:rPr>
                <w:rFonts w:ascii="ＭＳ 明朝" w:eastAsia="ＭＳ 明朝" w:hAnsi="ＭＳ 明朝" w:hint="eastAsia"/>
                <w:szCs w:val="21"/>
              </w:rPr>
              <w:t>第一種中高層住居専用地域</w:t>
            </w:r>
            <w:r>
              <w:rPr>
                <w:rFonts w:ascii="ＭＳ 明朝" w:eastAsia="ＭＳ 明朝" w:hAnsi="ＭＳ 明朝" w:hint="eastAsia"/>
                <w:szCs w:val="21"/>
              </w:rPr>
              <w:t>（200/60）</w:t>
            </w:r>
          </w:p>
          <w:p w14:paraId="5584E97C" w14:textId="5B6BB204" w:rsidR="00752245" w:rsidRDefault="00752245" w:rsidP="001B2C76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752245">
              <w:rPr>
                <w:rFonts w:ascii="ＭＳ 明朝" w:eastAsia="ＭＳ 明朝" w:hAnsi="ＭＳ 明朝" w:hint="eastAsia"/>
                <w:szCs w:val="21"/>
              </w:rPr>
              <w:t>第二種中高層住居専用地域</w:t>
            </w:r>
            <w:r>
              <w:rPr>
                <w:rFonts w:ascii="ＭＳ 明朝" w:eastAsia="ＭＳ 明朝" w:hAnsi="ＭＳ 明朝" w:hint="eastAsia"/>
                <w:szCs w:val="21"/>
              </w:rPr>
              <w:t>（200/60）</w:t>
            </w:r>
          </w:p>
          <w:p w14:paraId="43117C89" w14:textId="3240CF25" w:rsidR="00DE55DC" w:rsidRDefault="00DE55DC" w:rsidP="001B2C76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第一種住居地域（200/60）</w:t>
            </w:r>
          </w:p>
          <w:p w14:paraId="7AE6A7AE" w14:textId="5F374D21" w:rsidR="00DE55DC" w:rsidRDefault="00752245" w:rsidP="001B2C76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工業地</w:t>
            </w:r>
            <w:r w:rsidRPr="00752245">
              <w:rPr>
                <w:rFonts w:ascii="ＭＳ 明朝" w:eastAsia="ＭＳ 明朝" w:hAnsi="ＭＳ 明朝" w:hint="eastAsia"/>
                <w:szCs w:val="21"/>
              </w:rPr>
              <w:t>域</w:t>
            </w:r>
            <w:r>
              <w:rPr>
                <w:rFonts w:ascii="ＭＳ 明朝" w:eastAsia="ＭＳ 明朝" w:hAnsi="ＭＳ 明朝" w:hint="eastAsia"/>
                <w:szCs w:val="21"/>
              </w:rPr>
              <w:t>（200/60）</w:t>
            </w:r>
            <w:r w:rsidRPr="0075224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</w:tr>
      <w:tr w:rsidR="001D560C" w14:paraId="0BC8F3F9" w14:textId="77777777" w:rsidTr="003D64D8">
        <w:trPr>
          <w:trHeight w:val="715"/>
        </w:trPr>
        <w:tc>
          <w:tcPr>
            <w:tcW w:w="2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92CC5D" w14:textId="2885BD21" w:rsidR="001D560C" w:rsidRDefault="001D560C" w:rsidP="001D560C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制限する用途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BFCC" w14:textId="65C6DC6D" w:rsidR="001D560C" w:rsidRDefault="00752245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住宅宿泊事業法（平成29年法律第65号）第２条第５項の届出住宅</w:t>
            </w:r>
          </w:p>
        </w:tc>
      </w:tr>
      <w:tr w:rsidR="003D64D8" w14:paraId="16FA4547" w14:textId="77777777" w:rsidTr="003D64D8">
        <w:trPr>
          <w:trHeight w:val="826"/>
        </w:trPr>
        <w:tc>
          <w:tcPr>
            <w:tcW w:w="2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909E42" w14:textId="5CF627C1" w:rsidR="003D64D8" w:rsidRDefault="003D64D8" w:rsidP="001D560C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地区の種類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0B17" w14:textId="4A145CE6" w:rsidR="003D64D8" w:rsidRDefault="003D64D8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居住環境調整地区</w:t>
            </w:r>
          </w:p>
        </w:tc>
      </w:tr>
      <w:tr w:rsidR="003D64D8" w14:paraId="68B9A4AF" w14:textId="77777777" w:rsidTr="003D64D8">
        <w:trPr>
          <w:trHeight w:val="715"/>
        </w:trPr>
        <w:tc>
          <w:tcPr>
            <w:tcW w:w="27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9038F" w14:textId="717780B8" w:rsidR="003D64D8" w:rsidRDefault="003D64D8" w:rsidP="001D560C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用途地域</w:t>
            </w:r>
            <w:r>
              <w:rPr>
                <w:rFonts w:ascii="ＭＳ 明朝" w:eastAsia="ＭＳ 明朝" w:hAnsi="ＭＳ 明朝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szCs w:val="21"/>
              </w:rPr>
              <w:t>（容積率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／</w:t>
            </w:r>
            <w:r>
              <w:rPr>
                <w:rFonts w:ascii="ＭＳ 明朝" w:eastAsia="ＭＳ 明朝" w:hAnsi="ＭＳ 明朝" w:hint="eastAsia"/>
                <w:szCs w:val="21"/>
              </w:rPr>
              <w:t>建ぺい率）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E9CB" w14:textId="77777777" w:rsidR="003D64D8" w:rsidRPr="00752245" w:rsidRDefault="003D64D8" w:rsidP="003D64D8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第二種住居地域（200</w:t>
            </w:r>
            <w:r>
              <w:rPr>
                <w:rFonts w:ascii="ＭＳ 明朝" w:eastAsia="ＭＳ 明朝" w:hAnsi="ＭＳ 明朝"/>
                <w:szCs w:val="21"/>
              </w:rPr>
              <w:t>/</w:t>
            </w:r>
            <w:r>
              <w:rPr>
                <w:rFonts w:ascii="ＭＳ 明朝" w:eastAsia="ＭＳ 明朝" w:hAnsi="ＭＳ 明朝" w:hint="eastAsia"/>
                <w:szCs w:val="21"/>
              </w:rPr>
              <w:t>60）</w:t>
            </w:r>
          </w:p>
          <w:p w14:paraId="67DC0050" w14:textId="77777777" w:rsidR="003D64D8" w:rsidRDefault="003D64D8" w:rsidP="003D64D8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準住居</w:t>
            </w:r>
            <w:r w:rsidRPr="00752245">
              <w:rPr>
                <w:rFonts w:ascii="ＭＳ 明朝" w:eastAsia="ＭＳ 明朝" w:hAnsi="ＭＳ 明朝" w:hint="eastAsia"/>
                <w:szCs w:val="21"/>
              </w:rPr>
              <w:t>地域（</w:t>
            </w:r>
            <w:r>
              <w:rPr>
                <w:rFonts w:ascii="ＭＳ 明朝" w:eastAsia="ＭＳ 明朝" w:hAnsi="ＭＳ 明朝" w:hint="eastAsia"/>
                <w:szCs w:val="21"/>
              </w:rPr>
              <w:t>20</w:t>
            </w:r>
            <w:r>
              <w:rPr>
                <w:rFonts w:ascii="ＭＳ 明朝" w:eastAsia="ＭＳ 明朝" w:hAnsi="ＭＳ 明朝"/>
                <w:szCs w:val="21"/>
              </w:rPr>
              <w:t>0/</w:t>
            </w: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  <w:r w:rsidRPr="00752245">
              <w:rPr>
                <w:rFonts w:ascii="ＭＳ 明朝" w:eastAsia="ＭＳ 明朝" w:hAnsi="ＭＳ 明朝"/>
                <w:szCs w:val="21"/>
              </w:rPr>
              <w:t>0）</w:t>
            </w:r>
          </w:p>
          <w:p w14:paraId="7E04E8A8" w14:textId="77777777" w:rsidR="003D64D8" w:rsidRDefault="003D64D8" w:rsidP="003D64D8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近隣商業</w:t>
            </w:r>
            <w:r w:rsidRPr="00752245">
              <w:rPr>
                <w:rFonts w:ascii="ＭＳ 明朝" w:eastAsia="ＭＳ 明朝" w:hAnsi="ＭＳ 明朝" w:hint="eastAsia"/>
                <w:szCs w:val="21"/>
              </w:rPr>
              <w:t>地域（</w:t>
            </w:r>
            <w:r>
              <w:rPr>
                <w:rFonts w:ascii="ＭＳ 明朝" w:eastAsia="ＭＳ 明朝" w:hAnsi="ＭＳ 明朝" w:hint="eastAsia"/>
                <w:szCs w:val="21"/>
              </w:rPr>
              <w:t>200</w:t>
            </w:r>
            <w:r>
              <w:rPr>
                <w:rFonts w:ascii="ＭＳ 明朝" w:eastAsia="ＭＳ 明朝" w:hAnsi="ＭＳ 明朝"/>
                <w:szCs w:val="21"/>
              </w:rPr>
              <w:t>/</w:t>
            </w: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752245">
              <w:rPr>
                <w:rFonts w:ascii="ＭＳ 明朝" w:eastAsia="ＭＳ 明朝" w:hAnsi="ＭＳ 明朝"/>
                <w:szCs w:val="21"/>
              </w:rPr>
              <w:t>0）</w:t>
            </w:r>
          </w:p>
          <w:p w14:paraId="1D5E6EF1" w14:textId="77777777" w:rsidR="003D64D8" w:rsidRDefault="003D64D8" w:rsidP="003D64D8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近隣商業</w:t>
            </w:r>
            <w:r w:rsidRPr="00752245">
              <w:rPr>
                <w:rFonts w:ascii="ＭＳ 明朝" w:eastAsia="ＭＳ 明朝" w:hAnsi="ＭＳ 明朝" w:hint="eastAsia"/>
                <w:szCs w:val="21"/>
              </w:rPr>
              <w:t>地域</w:t>
            </w:r>
            <w:r>
              <w:rPr>
                <w:rFonts w:ascii="ＭＳ 明朝" w:eastAsia="ＭＳ 明朝" w:hAnsi="ＭＳ 明朝" w:hint="eastAsia"/>
                <w:szCs w:val="21"/>
              </w:rPr>
              <w:t>（300/80）</w:t>
            </w:r>
          </w:p>
          <w:p w14:paraId="4AD2DB68" w14:textId="77777777" w:rsidR="003D64D8" w:rsidRDefault="003D64D8" w:rsidP="003D64D8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商業地域（400/80）</w:t>
            </w:r>
          </w:p>
          <w:p w14:paraId="3A8A5A5E" w14:textId="1638060B" w:rsidR="003D64D8" w:rsidRDefault="003D64D8" w:rsidP="003D64D8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準工業地域（200/60）</w:t>
            </w:r>
            <w:r w:rsidRPr="0075224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</w:tr>
      <w:tr w:rsidR="003D64D8" w14:paraId="298420DC" w14:textId="77777777" w:rsidTr="00752245">
        <w:trPr>
          <w:trHeight w:val="715"/>
        </w:trPr>
        <w:tc>
          <w:tcPr>
            <w:tcW w:w="27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D54D7" w14:textId="73BC033F" w:rsidR="003D64D8" w:rsidRDefault="003D64D8" w:rsidP="001D560C">
            <w:pPr>
              <w:snapToGrid w:val="0"/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制限する用途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CCA289" w14:textId="572546FB" w:rsidR="003D64D8" w:rsidRDefault="003D64D8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・建築基準法（</w:t>
            </w:r>
            <w:r w:rsidRPr="002000DF">
              <w:rPr>
                <w:rFonts w:ascii="ＭＳ 明朝" w:eastAsia="ＭＳ 明朝" w:hAnsi="ＭＳ 明朝" w:hint="eastAsia"/>
                <w:szCs w:val="21"/>
              </w:rPr>
              <w:t>昭和</w:t>
            </w:r>
            <w:r w:rsidRPr="002000DF">
              <w:rPr>
                <w:rFonts w:ascii="ＭＳ 明朝" w:eastAsia="ＭＳ 明朝" w:hAnsi="ＭＳ 明朝"/>
                <w:szCs w:val="21"/>
              </w:rPr>
              <w:t>25年法律第201号</w:t>
            </w:r>
            <w:r>
              <w:rPr>
                <w:rFonts w:ascii="ＭＳ 明朝" w:eastAsia="ＭＳ 明朝" w:hAnsi="ＭＳ 明朝" w:hint="eastAsia"/>
                <w:szCs w:val="21"/>
              </w:rPr>
              <w:t>）第２条第1</w:t>
            </w:r>
            <w:r w:rsidR="001C55CA">
              <w:rPr>
                <w:rFonts w:ascii="ＭＳ 明朝" w:eastAsia="ＭＳ 明朝" w:hAnsi="ＭＳ 明朝" w:hint="eastAsia"/>
                <w:szCs w:val="21"/>
              </w:rPr>
              <w:t>項第２号の共同住宅及び寄宿舎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Cs w:val="21"/>
              </w:rPr>
              <w:t>における住宅宿泊事業法（平成29年法律第65号）第２条第５項の届出住宅及び国家戦略特別区域法（平成25年</w:t>
            </w:r>
            <w:r w:rsidRPr="00A903C0">
              <w:rPr>
                <w:rFonts w:ascii="ＭＳ 明朝" w:eastAsia="ＭＳ 明朝" w:hAnsi="ＭＳ 明朝" w:hint="eastAsia"/>
                <w:szCs w:val="21"/>
              </w:rPr>
              <w:t>法律第</w:t>
            </w:r>
            <w:r w:rsidRPr="00A903C0">
              <w:rPr>
                <w:rFonts w:ascii="ＭＳ 明朝" w:eastAsia="ＭＳ 明朝" w:hAnsi="ＭＳ 明朝"/>
                <w:szCs w:val="21"/>
              </w:rPr>
              <w:t>107号</w:t>
            </w:r>
            <w:r>
              <w:rPr>
                <w:rFonts w:ascii="ＭＳ 明朝" w:eastAsia="ＭＳ 明朝" w:hAnsi="ＭＳ 明朝" w:hint="eastAsia"/>
                <w:szCs w:val="21"/>
              </w:rPr>
              <w:t>）第13条第1項の</w:t>
            </w:r>
            <w:r w:rsidRPr="002000DF">
              <w:rPr>
                <w:rFonts w:ascii="ＭＳ 明朝" w:eastAsia="ＭＳ 明朝" w:hAnsi="ＭＳ 明朝" w:hint="eastAsia"/>
                <w:szCs w:val="21"/>
              </w:rPr>
              <w:t>外国人滞在施設経営事業</w:t>
            </w:r>
            <w:r>
              <w:rPr>
                <w:rFonts w:ascii="ＭＳ 明朝" w:eastAsia="ＭＳ 明朝" w:hAnsi="ＭＳ 明朝" w:hint="eastAsia"/>
                <w:szCs w:val="21"/>
              </w:rPr>
              <w:t>施設</w:t>
            </w:r>
          </w:p>
        </w:tc>
      </w:tr>
    </w:tbl>
    <w:p w14:paraId="0DCE6D5C" w14:textId="77777777" w:rsidR="001D560C" w:rsidRDefault="001D560C" w:rsidP="001D560C">
      <w:pPr>
        <w:widowControl/>
        <w:jc w:val="left"/>
        <w:rPr>
          <w:rFonts w:eastAsia="ＭＳ 明朝"/>
          <w:szCs w:val="21"/>
        </w:rPr>
      </w:pPr>
    </w:p>
    <w:p w14:paraId="43461B38" w14:textId="77777777" w:rsidR="001D560C" w:rsidRDefault="001D560C" w:rsidP="001D560C">
      <w:pPr>
        <w:widowControl/>
        <w:jc w:val="left"/>
        <w:rPr>
          <w:rFonts w:eastAsia="ＭＳ 明朝"/>
          <w:szCs w:val="21"/>
        </w:rPr>
      </w:pPr>
    </w:p>
    <w:p w14:paraId="6D5ABACC" w14:textId="77777777" w:rsidR="001D560C" w:rsidRPr="001D560C" w:rsidRDefault="001D560C" w:rsidP="00EB1516">
      <w:pPr>
        <w:widowControl/>
        <w:jc w:val="left"/>
        <w:rPr>
          <w:rFonts w:eastAsia="ＭＳ 明朝"/>
          <w:szCs w:val="21"/>
        </w:rPr>
      </w:pPr>
    </w:p>
    <w:sectPr w:rsidR="001D560C" w:rsidRPr="001D560C" w:rsidSect="00FD7AC3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AC677" w14:textId="77777777" w:rsidR="00442CA7" w:rsidRDefault="00442CA7" w:rsidP="00DE1D5C">
      <w:r>
        <w:separator/>
      </w:r>
    </w:p>
  </w:endnote>
  <w:endnote w:type="continuationSeparator" w:id="0">
    <w:p w14:paraId="423C704C" w14:textId="77777777" w:rsidR="00442CA7" w:rsidRDefault="00442CA7" w:rsidP="00DE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A308B" w14:textId="77777777" w:rsidR="00442CA7" w:rsidRDefault="00442CA7" w:rsidP="00DE1D5C">
      <w:r>
        <w:separator/>
      </w:r>
    </w:p>
  </w:footnote>
  <w:footnote w:type="continuationSeparator" w:id="0">
    <w:p w14:paraId="079E5780" w14:textId="77777777" w:rsidR="00442CA7" w:rsidRDefault="00442CA7" w:rsidP="00DE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A6CFD"/>
    <w:multiLevelType w:val="hybridMultilevel"/>
    <w:tmpl w:val="628C1D1A"/>
    <w:lvl w:ilvl="0" w:tplc="1E6431CA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50C64E8"/>
    <w:multiLevelType w:val="hybridMultilevel"/>
    <w:tmpl w:val="24F2B6D4"/>
    <w:lvl w:ilvl="0" w:tplc="6D7C9588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EC"/>
    <w:rsid w:val="00002240"/>
    <w:rsid w:val="000115CE"/>
    <w:rsid w:val="00013A3A"/>
    <w:rsid w:val="00013A8A"/>
    <w:rsid w:val="00027973"/>
    <w:rsid w:val="00045C36"/>
    <w:rsid w:val="00052C6F"/>
    <w:rsid w:val="00060B8F"/>
    <w:rsid w:val="0007654A"/>
    <w:rsid w:val="00084B65"/>
    <w:rsid w:val="00092FCB"/>
    <w:rsid w:val="00094DEE"/>
    <w:rsid w:val="000A3989"/>
    <w:rsid w:val="000A6D73"/>
    <w:rsid w:val="000B608A"/>
    <w:rsid w:val="000E3FAF"/>
    <w:rsid w:val="000E52F7"/>
    <w:rsid w:val="000F173C"/>
    <w:rsid w:val="000F1908"/>
    <w:rsid w:val="00106667"/>
    <w:rsid w:val="00117E17"/>
    <w:rsid w:val="001657EA"/>
    <w:rsid w:val="001728D8"/>
    <w:rsid w:val="001752C4"/>
    <w:rsid w:val="001864B7"/>
    <w:rsid w:val="001A59F9"/>
    <w:rsid w:val="001B28C3"/>
    <w:rsid w:val="001B2C76"/>
    <w:rsid w:val="001C184A"/>
    <w:rsid w:val="001C1C5C"/>
    <w:rsid w:val="001C55CA"/>
    <w:rsid w:val="001C7AF4"/>
    <w:rsid w:val="001D4F45"/>
    <w:rsid w:val="001D560C"/>
    <w:rsid w:val="001E3313"/>
    <w:rsid w:val="002058A8"/>
    <w:rsid w:val="002321B2"/>
    <w:rsid w:val="00250A8B"/>
    <w:rsid w:val="00251509"/>
    <w:rsid w:val="00256B47"/>
    <w:rsid w:val="00256B8A"/>
    <w:rsid w:val="00275FB4"/>
    <w:rsid w:val="002760C8"/>
    <w:rsid w:val="00286D6F"/>
    <w:rsid w:val="002A5256"/>
    <w:rsid w:val="002D1C76"/>
    <w:rsid w:val="002D763A"/>
    <w:rsid w:val="002E212D"/>
    <w:rsid w:val="002F4B39"/>
    <w:rsid w:val="00310611"/>
    <w:rsid w:val="003174FA"/>
    <w:rsid w:val="00322D4B"/>
    <w:rsid w:val="003270F1"/>
    <w:rsid w:val="00334C72"/>
    <w:rsid w:val="00357587"/>
    <w:rsid w:val="00363BC2"/>
    <w:rsid w:val="00377820"/>
    <w:rsid w:val="00382FFE"/>
    <w:rsid w:val="003B3D01"/>
    <w:rsid w:val="003B49C7"/>
    <w:rsid w:val="003C1AF5"/>
    <w:rsid w:val="003D64D8"/>
    <w:rsid w:val="003D66D4"/>
    <w:rsid w:val="003E2136"/>
    <w:rsid w:val="003E3DA0"/>
    <w:rsid w:val="003E467C"/>
    <w:rsid w:val="004154FA"/>
    <w:rsid w:val="004168B5"/>
    <w:rsid w:val="00436A61"/>
    <w:rsid w:val="004377F9"/>
    <w:rsid w:val="00442CA7"/>
    <w:rsid w:val="004533FE"/>
    <w:rsid w:val="00457F98"/>
    <w:rsid w:val="004651F9"/>
    <w:rsid w:val="004670FD"/>
    <w:rsid w:val="00472FF3"/>
    <w:rsid w:val="004927D4"/>
    <w:rsid w:val="004B201B"/>
    <w:rsid w:val="004C1621"/>
    <w:rsid w:val="004E2991"/>
    <w:rsid w:val="004E44CD"/>
    <w:rsid w:val="004E68D9"/>
    <w:rsid w:val="004F6C76"/>
    <w:rsid w:val="00502EAC"/>
    <w:rsid w:val="0050382D"/>
    <w:rsid w:val="005147AB"/>
    <w:rsid w:val="005436B9"/>
    <w:rsid w:val="00560654"/>
    <w:rsid w:val="00585552"/>
    <w:rsid w:val="00591DF7"/>
    <w:rsid w:val="00592BE4"/>
    <w:rsid w:val="005A6DC0"/>
    <w:rsid w:val="005C1537"/>
    <w:rsid w:val="005D0216"/>
    <w:rsid w:val="005D7FBE"/>
    <w:rsid w:val="005E26C7"/>
    <w:rsid w:val="005F14FA"/>
    <w:rsid w:val="00602B9F"/>
    <w:rsid w:val="0061559C"/>
    <w:rsid w:val="00632C6A"/>
    <w:rsid w:val="006353DE"/>
    <w:rsid w:val="00643744"/>
    <w:rsid w:val="00647BA6"/>
    <w:rsid w:val="00654214"/>
    <w:rsid w:val="00657A21"/>
    <w:rsid w:val="00663621"/>
    <w:rsid w:val="006728B7"/>
    <w:rsid w:val="00672BC2"/>
    <w:rsid w:val="00677599"/>
    <w:rsid w:val="00690374"/>
    <w:rsid w:val="00690F9C"/>
    <w:rsid w:val="006C1255"/>
    <w:rsid w:val="006D52C3"/>
    <w:rsid w:val="006D53F6"/>
    <w:rsid w:val="006F143A"/>
    <w:rsid w:val="0070273D"/>
    <w:rsid w:val="00715727"/>
    <w:rsid w:val="00721E0B"/>
    <w:rsid w:val="0072325E"/>
    <w:rsid w:val="00746AD2"/>
    <w:rsid w:val="00752245"/>
    <w:rsid w:val="00757386"/>
    <w:rsid w:val="00772C19"/>
    <w:rsid w:val="00780A0C"/>
    <w:rsid w:val="00782DB3"/>
    <w:rsid w:val="0079033A"/>
    <w:rsid w:val="0079701F"/>
    <w:rsid w:val="007A1E53"/>
    <w:rsid w:val="007A41C5"/>
    <w:rsid w:val="007C1D97"/>
    <w:rsid w:val="007C2D11"/>
    <w:rsid w:val="007D50DF"/>
    <w:rsid w:val="007F29E7"/>
    <w:rsid w:val="007F73E4"/>
    <w:rsid w:val="00806E1C"/>
    <w:rsid w:val="00831195"/>
    <w:rsid w:val="00855083"/>
    <w:rsid w:val="00861B9D"/>
    <w:rsid w:val="00867DC6"/>
    <w:rsid w:val="00874360"/>
    <w:rsid w:val="00877026"/>
    <w:rsid w:val="0088295D"/>
    <w:rsid w:val="00887006"/>
    <w:rsid w:val="00890C12"/>
    <w:rsid w:val="008930F3"/>
    <w:rsid w:val="00897EC0"/>
    <w:rsid w:val="008C4EB8"/>
    <w:rsid w:val="008C641B"/>
    <w:rsid w:val="008E6D10"/>
    <w:rsid w:val="008E7240"/>
    <w:rsid w:val="008F3A2A"/>
    <w:rsid w:val="008F4AF6"/>
    <w:rsid w:val="0090124F"/>
    <w:rsid w:val="00932313"/>
    <w:rsid w:val="00942478"/>
    <w:rsid w:val="00955254"/>
    <w:rsid w:val="009557DB"/>
    <w:rsid w:val="009815E1"/>
    <w:rsid w:val="00992FF2"/>
    <w:rsid w:val="009A1E0B"/>
    <w:rsid w:val="009D0744"/>
    <w:rsid w:val="00A0139D"/>
    <w:rsid w:val="00A03B50"/>
    <w:rsid w:val="00A044F6"/>
    <w:rsid w:val="00A1016D"/>
    <w:rsid w:val="00A12F4F"/>
    <w:rsid w:val="00A17B7B"/>
    <w:rsid w:val="00A3501C"/>
    <w:rsid w:val="00A45EEF"/>
    <w:rsid w:val="00A66F93"/>
    <w:rsid w:val="00A7705B"/>
    <w:rsid w:val="00AB13AB"/>
    <w:rsid w:val="00AC6CB4"/>
    <w:rsid w:val="00AD51D5"/>
    <w:rsid w:val="00AD7874"/>
    <w:rsid w:val="00AE2DA4"/>
    <w:rsid w:val="00AE632E"/>
    <w:rsid w:val="00B010D0"/>
    <w:rsid w:val="00B07422"/>
    <w:rsid w:val="00B207B5"/>
    <w:rsid w:val="00B32757"/>
    <w:rsid w:val="00B34D52"/>
    <w:rsid w:val="00B503CA"/>
    <w:rsid w:val="00B5146B"/>
    <w:rsid w:val="00B55F67"/>
    <w:rsid w:val="00B63353"/>
    <w:rsid w:val="00B67E06"/>
    <w:rsid w:val="00B81321"/>
    <w:rsid w:val="00B90D50"/>
    <w:rsid w:val="00B929EE"/>
    <w:rsid w:val="00B978C4"/>
    <w:rsid w:val="00BB6CEA"/>
    <w:rsid w:val="00BB747F"/>
    <w:rsid w:val="00BE3333"/>
    <w:rsid w:val="00BE56CF"/>
    <w:rsid w:val="00BF6762"/>
    <w:rsid w:val="00C056F8"/>
    <w:rsid w:val="00C11BAF"/>
    <w:rsid w:val="00C242B1"/>
    <w:rsid w:val="00C40931"/>
    <w:rsid w:val="00C45898"/>
    <w:rsid w:val="00C46072"/>
    <w:rsid w:val="00C46F28"/>
    <w:rsid w:val="00C90E15"/>
    <w:rsid w:val="00CB51F2"/>
    <w:rsid w:val="00CC1BE8"/>
    <w:rsid w:val="00CD2827"/>
    <w:rsid w:val="00CD460A"/>
    <w:rsid w:val="00CF41F9"/>
    <w:rsid w:val="00CF4E60"/>
    <w:rsid w:val="00D01F31"/>
    <w:rsid w:val="00D071BF"/>
    <w:rsid w:val="00D14834"/>
    <w:rsid w:val="00D41936"/>
    <w:rsid w:val="00D53839"/>
    <w:rsid w:val="00D55B7A"/>
    <w:rsid w:val="00D5774E"/>
    <w:rsid w:val="00D73716"/>
    <w:rsid w:val="00D820C3"/>
    <w:rsid w:val="00D85040"/>
    <w:rsid w:val="00D917BA"/>
    <w:rsid w:val="00D95110"/>
    <w:rsid w:val="00DA279B"/>
    <w:rsid w:val="00DA6F27"/>
    <w:rsid w:val="00DB2F65"/>
    <w:rsid w:val="00DB45CB"/>
    <w:rsid w:val="00DD5147"/>
    <w:rsid w:val="00DE1D5C"/>
    <w:rsid w:val="00DE444D"/>
    <w:rsid w:val="00DE55DC"/>
    <w:rsid w:val="00DE6F02"/>
    <w:rsid w:val="00DF3DC9"/>
    <w:rsid w:val="00DF7B89"/>
    <w:rsid w:val="00E00914"/>
    <w:rsid w:val="00E138AD"/>
    <w:rsid w:val="00E21414"/>
    <w:rsid w:val="00E4639E"/>
    <w:rsid w:val="00E55776"/>
    <w:rsid w:val="00E619E5"/>
    <w:rsid w:val="00E63C96"/>
    <w:rsid w:val="00E6439B"/>
    <w:rsid w:val="00E654E3"/>
    <w:rsid w:val="00E6658A"/>
    <w:rsid w:val="00EA138A"/>
    <w:rsid w:val="00EB1516"/>
    <w:rsid w:val="00EB2392"/>
    <w:rsid w:val="00EC457C"/>
    <w:rsid w:val="00EF15A6"/>
    <w:rsid w:val="00EF1E7A"/>
    <w:rsid w:val="00EF618E"/>
    <w:rsid w:val="00F060F9"/>
    <w:rsid w:val="00F218CA"/>
    <w:rsid w:val="00F30159"/>
    <w:rsid w:val="00F32782"/>
    <w:rsid w:val="00F80CBF"/>
    <w:rsid w:val="00F81F09"/>
    <w:rsid w:val="00F838CE"/>
    <w:rsid w:val="00F932EC"/>
    <w:rsid w:val="00FA7CB9"/>
    <w:rsid w:val="00FB501B"/>
    <w:rsid w:val="00FC750E"/>
    <w:rsid w:val="00FD7AC3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B04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9557DB"/>
    <w:pPr>
      <w:widowControl/>
      <w:ind w:left="450"/>
      <w:jc w:val="left"/>
    </w:pPr>
    <w:rPr>
      <w:rFonts w:ascii="ＭＳ 明朝" w:eastAsia="ＭＳ 明朝" w:hAnsi="Century" w:cs="Times New Roman"/>
      <w:szCs w:val="24"/>
    </w:rPr>
  </w:style>
  <w:style w:type="character" w:customStyle="1" w:styleId="a4">
    <w:name w:val="リスト段落 (文字)"/>
    <w:basedOn w:val="a0"/>
    <w:link w:val="a3"/>
    <w:uiPriority w:val="34"/>
    <w:rsid w:val="009557DB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C242B1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1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1D5C"/>
  </w:style>
  <w:style w:type="paragraph" w:styleId="a8">
    <w:name w:val="footer"/>
    <w:basedOn w:val="a"/>
    <w:link w:val="a9"/>
    <w:uiPriority w:val="99"/>
    <w:unhideWhenUsed/>
    <w:rsid w:val="00DE1D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1D5C"/>
  </w:style>
  <w:style w:type="paragraph" w:styleId="aa">
    <w:name w:val="Balloon Text"/>
    <w:basedOn w:val="a"/>
    <w:link w:val="ab"/>
    <w:uiPriority w:val="99"/>
    <w:semiHidden/>
    <w:unhideWhenUsed/>
    <w:rsid w:val="00DE1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1D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9557DB"/>
    <w:pPr>
      <w:widowControl/>
      <w:ind w:left="450"/>
      <w:jc w:val="left"/>
    </w:pPr>
    <w:rPr>
      <w:rFonts w:ascii="ＭＳ 明朝" w:eastAsia="ＭＳ 明朝" w:hAnsi="Century" w:cs="Times New Roman"/>
      <w:szCs w:val="24"/>
    </w:rPr>
  </w:style>
  <w:style w:type="character" w:customStyle="1" w:styleId="a4">
    <w:name w:val="リスト段落 (文字)"/>
    <w:basedOn w:val="a0"/>
    <w:link w:val="a3"/>
    <w:uiPriority w:val="34"/>
    <w:rsid w:val="009557DB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C242B1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1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1D5C"/>
  </w:style>
  <w:style w:type="paragraph" w:styleId="a8">
    <w:name w:val="footer"/>
    <w:basedOn w:val="a"/>
    <w:link w:val="a9"/>
    <w:uiPriority w:val="99"/>
    <w:unhideWhenUsed/>
    <w:rsid w:val="00DE1D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1D5C"/>
  </w:style>
  <w:style w:type="paragraph" w:styleId="aa">
    <w:name w:val="Balloon Text"/>
    <w:basedOn w:val="a"/>
    <w:link w:val="ab"/>
    <w:uiPriority w:val="99"/>
    <w:semiHidden/>
    <w:unhideWhenUsed/>
    <w:rsid w:val="00DE1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1D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211DE-A04C-4450-8D8F-63BF1B6C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fujiwara</dc:creator>
  <cp:lastModifiedBy>admin</cp:lastModifiedBy>
  <cp:revision>9</cp:revision>
  <cp:lastPrinted>2025-09-02T04:17:00Z</cp:lastPrinted>
  <dcterms:created xsi:type="dcterms:W3CDTF">2025-09-02T03:55:00Z</dcterms:created>
  <dcterms:modified xsi:type="dcterms:W3CDTF">2026-05-08T00:33:00Z</dcterms:modified>
</cp:coreProperties>
</file>