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C94" w:rsidRDefault="000A5467">
      <w:pPr>
        <w:spacing w:line="480" w:lineRule="atLeast"/>
        <w:ind w:left="960" w:hanging="240"/>
        <w:rPr>
          <w:rFonts w:ascii="ＭＳ 明朝" w:eastAsia="ＭＳ 明朝" w:hAnsi="ＭＳ 明朝" w:cs="ＭＳ 明朝"/>
          <w:color w:val="000000"/>
        </w:rPr>
      </w:pPr>
      <w:r>
        <w:rPr>
          <w:rFonts w:ascii="ＭＳ 明朝" w:eastAsia="ＭＳ 明朝" w:hAnsi="ＭＳ 明朝" w:cs="ＭＳ 明朝" w:hint="eastAsia"/>
          <w:color w:val="000000"/>
        </w:rPr>
        <w:t>○河内長野市おおさか河内材活用支援事業補助金交付要綱</w:t>
      </w:r>
    </w:p>
    <w:p w:rsidR="00F46C94" w:rsidRDefault="000A5467">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令和３年３月２２日</w:t>
      </w:r>
    </w:p>
    <w:p w:rsidR="00F46C94" w:rsidRDefault="000A5467">
      <w:pPr>
        <w:spacing w:line="48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要綱第２４号</w:t>
      </w:r>
    </w:p>
    <w:p w:rsidR="00F46C94" w:rsidRDefault="000A5467">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（趣旨）</w:t>
      </w:r>
    </w:p>
    <w:p w:rsidR="00F46C94" w:rsidRPr="00853055" w:rsidRDefault="000A5467">
      <w:pPr>
        <w:spacing w:line="480" w:lineRule="atLeast"/>
        <w:ind w:left="240" w:hanging="240"/>
        <w:rPr>
          <w:rFonts w:asciiTheme="minorEastAsia" w:hAnsiTheme="minorEastAsia" w:cs="ＭＳ 明朝"/>
          <w:color w:val="000000"/>
        </w:rPr>
      </w:pPr>
      <w:r>
        <w:rPr>
          <w:rFonts w:ascii="ＭＳ 明朝" w:eastAsia="ＭＳ 明朝" w:hAnsi="ＭＳ 明朝" w:cs="ＭＳ 明朝" w:hint="eastAsia"/>
          <w:color w:val="000000"/>
        </w:rPr>
        <w:t>第１条　この要綱は、おおさか河内材（大阪府が実施するおおさか材認証制度により登録された認定事業者（以下「認定事業者」という。）が製材した「おおさか材」のうち、河内長野市、千早赤阪村及び河南町で伐採し、かつ、搬出され、産地に関する証明が可能である木材をいう。以下同じ。）の利用促進並びに林業及び木材産業の活性化を図るため、予算の範囲内で交付する河内長野市おおさか河内材活用支援事業補助金（以下「補助金」という。）について、河内長野市補助金交付規則（平成１４年河内長野市規則第１８号）に定めるもののほか、必要な事項を</w:t>
      </w:r>
      <w:r w:rsidRPr="00853055">
        <w:rPr>
          <w:rFonts w:asciiTheme="minorEastAsia" w:hAnsiTheme="minorEastAsia" w:cs="ＭＳ 明朝" w:hint="eastAsia"/>
          <w:color w:val="000000"/>
        </w:rPr>
        <w:t>定めるものとする。</w:t>
      </w:r>
    </w:p>
    <w:p w:rsidR="00853055" w:rsidRPr="00853055" w:rsidRDefault="00853055" w:rsidP="00853055">
      <w:pPr>
        <w:wordWrap w:val="0"/>
        <w:spacing w:line="240" w:lineRule="atLeast"/>
        <w:ind w:firstLineChars="100" w:firstLine="257"/>
        <w:rPr>
          <w:rFonts w:asciiTheme="minorEastAsia" w:hAnsiTheme="minorEastAsia" w:cs="ＭＳ 明朝"/>
          <w:color w:val="000000"/>
        </w:rPr>
      </w:pPr>
      <w:r w:rsidRPr="00853055">
        <w:rPr>
          <w:rFonts w:asciiTheme="minorEastAsia" w:hAnsiTheme="minorEastAsia" w:cs="ＭＳ 明朝" w:hint="eastAsia"/>
          <w:color w:val="000000"/>
        </w:rPr>
        <w:t>（補助対象事業）</w:t>
      </w:r>
    </w:p>
    <w:p w:rsidR="00853055" w:rsidRPr="00853055" w:rsidRDefault="00853055" w:rsidP="00853055">
      <w:pPr>
        <w:wordWrap w:val="0"/>
        <w:spacing w:line="240" w:lineRule="atLeast"/>
        <w:ind w:left="257" w:hangingChars="100" w:hanging="257"/>
        <w:rPr>
          <w:rFonts w:asciiTheme="minorEastAsia" w:hAnsiTheme="minorEastAsia" w:cs="ＭＳ 明朝"/>
          <w:color w:val="000000"/>
        </w:rPr>
      </w:pPr>
      <w:r w:rsidRPr="00853055">
        <w:rPr>
          <w:rFonts w:asciiTheme="minorEastAsia" w:hAnsiTheme="minorEastAsia" w:cs="ＭＳ 明朝" w:hint="eastAsia"/>
          <w:color w:val="000000"/>
        </w:rPr>
        <w:t xml:space="preserve">第２条　</w:t>
      </w:r>
      <w:r w:rsidRPr="00853055">
        <w:rPr>
          <w:rFonts w:asciiTheme="minorEastAsia" w:hAnsiTheme="minorEastAsia" w:hint="eastAsia"/>
          <w:color w:val="000000"/>
          <w:shd w:val="clear" w:color="auto" w:fill="FFFFFF"/>
        </w:rPr>
        <w:t>補助金の対象となる事業</w:t>
      </w:r>
      <w:r w:rsidRPr="00853055">
        <w:rPr>
          <w:rStyle w:val="brackets-color1"/>
          <w:rFonts w:asciiTheme="minorEastAsia" w:hAnsiTheme="minorEastAsia" w:hint="eastAsia"/>
          <w:color w:val="000000"/>
          <w:bdr w:val="none" w:sz="0" w:space="0" w:color="auto" w:frame="1"/>
          <w:shd w:val="clear" w:color="auto" w:fill="FFFFFF"/>
        </w:rPr>
        <w:t>（以下「</w:t>
      </w:r>
      <w:r w:rsidRPr="00853055">
        <w:rPr>
          <w:rFonts w:asciiTheme="minorEastAsia" w:hAnsiTheme="minorEastAsia" w:cs="ＭＳ 明朝" w:hint="eastAsia"/>
          <w:color w:val="000000"/>
        </w:rPr>
        <w:t>補助対象事業</w:t>
      </w:r>
      <w:r w:rsidRPr="00853055">
        <w:rPr>
          <w:rStyle w:val="brackets-color1"/>
          <w:rFonts w:asciiTheme="minorEastAsia" w:hAnsiTheme="minorEastAsia" w:hint="eastAsia"/>
          <w:color w:val="000000"/>
          <w:bdr w:val="none" w:sz="0" w:space="0" w:color="auto" w:frame="1"/>
          <w:shd w:val="clear" w:color="auto" w:fill="FFFFFF"/>
        </w:rPr>
        <w:t>」という。）</w:t>
      </w:r>
      <w:r w:rsidRPr="00853055">
        <w:rPr>
          <w:rFonts w:asciiTheme="minorEastAsia" w:hAnsiTheme="minorEastAsia" w:hint="eastAsia"/>
          <w:color w:val="000000"/>
          <w:shd w:val="clear" w:color="auto" w:fill="FFFFFF"/>
        </w:rPr>
        <w:t>は、</w:t>
      </w:r>
      <w:r w:rsidRPr="00853055">
        <w:rPr>
          <w:rFonts w:asciiTheme="minorEastAsia" w:hAnsiTheme="minorEastAsia" w:cs="ＭＳ 明朝" w:hint="eastAsia"/>
          <w:color w:val="000000"/>
        </w:rPr>
        <w:t>おおさか河内材の振興に寄与すると認められ、事業実施年度内に完了するものとし、当該補助金は１会計年度につき、次項に規定する事業区分のいずれか１回までとする。</w:t>
      </w:r>
    </w:p>
    <w:p w:rsidR="00853055" w:rsidRPr="00853055" w:rsidRDefault="00853055" w:rsidP="00853055">
      <w:pPr>
        <w:wordWrap w:val="0"/>
        <w:spacing w:line="240" w:lineRule="atLeast"/>
        <w:ind w:left="257" w:hangingChars="100" w:hanging="257"/>
        <w:rPr>
          <w:rFonts w:asciiTheme="minorEastAsia" w:hAnsiTheme="minorEastAsia" w:cs="ＭＳ 明朝"/>
          <w:color w:val="000000"/>
        </w:rPr>
      </w:pPr>
      <w:r w:rsidRPr="00853055">
        <w:rPr>
          <w:rFonts w:asciiTheme="minorEastAsia" w:hAnsiTheme="minorEastAsia" w:cs="ＭＳ 明朝" w:hint="eastAsia"/>
          <w:color w:val="000000"/>
        </w:rPr>
        <w:t>２　補助対象事業の</w:t>
      </w:r>
      <w:r w:rsidRPr="00853055">
        <w:rPr>
          <w:rFonts w:asciiTheme="minorEastAsia" w:hAnsiTheme="minorEastAsia" w:hint="eastAsia"/>
          <w:color w:val="000000"/>
          <w:shd w:val="clear" w:color="auto" w:fill="FFFFFF"/>
        </w:rPr>
        <w:t>事業区分は、次のとおりとする。</w:t>
      </w:r>
    </w:p>
    <w:p w:rsidR="00853055" w:rsidRPr="00853055" w:rsidRDefault="00853055" w:rsidP="00853055">
      <w:pPr>
        <w:wordWrap w:val="0"/>
        <w:spacing w:line="240" w:lineRule="atLeast"/>
        <w:ind w:left="514" w:hangingChars="200" w:hanging="514"/>
        <w:rPr>
          <w:rFonts w:asciiTheme="minorEastAsia" w:hAnsiTheme="minorEastAsia" w:cs="ＭＳ 明朝"/>
          <w:color w:val="000000"/>
        </w:rPr>
      </w:pPr>
      <w:r w:rsidRPr="00853055">
        <w:rPr>
          <w:rFonts w:asciiTheme="minorEastAsia" w:hAnsiTheme="minorEastAsia" w:cs="ＭＳ 明朝" w:hint="eastAsia"/>
          <w:color w:val="000000"/>
        </w:rPr>
        <w:t xml:space="preserve">　</w:t>
      </w:r>
      <w:r w:rsidRPr="00853055">
        <w:rPr>
          <w:rFonts w:asciiTheme="minorEastAsia" w:hAnsiTheme="minorEastAsia" w:cs="ＭＳ 明朝"/>
          <w:color w:val="000000"/>
        </w:rPr>
        <w:t xml:space="preserve">(1) </w:t>
      </w:r>
      <w:r w:rsidRPr="00853055">
        <w:rPr>
          <w:rFonts w:asciiTheme="minorEastAsia" w:hAnsiTheme="minorEastAsia" w:cs="ＭＳ 明朝" w:hint="eastAsia"/>
          <w:color w:val="000000"/>
        </w:rPr>
        <w:t>おおさか河内材の使用量に応じた補助事業（以下「使用量補助事業」という。）</w:t>
      </w:r>
    </w:p>
    <w:p w:rsidR="00853055" w:rsidRPr="00853055" w:rsidRDefault="00853055" w:rsidP="00853055">
      <w:pPr>
        <w:wordWrap w:val="0"/>
        <w:spacing w:line="240" w:lineRule="atLeast"/>
        <w:ind w:left="514" w:hangingChars="200" w:hanging="514"/>
        <w:rPr>
          <w:rFonts w:asciiTheme="minorEastAsia" w:hAnsiTheme="minorEastAsia" w:cs="ＭＳ 明朝"/>
          <w:color w:val="000000"/>
        </w:rPr>
      </w:pPr>
      <w:r w:rsidRPr="00853055">
        <w:rPr>
          <w:rFonts w:asciiTheme="minorEastAsia" w:hAnsiTheme="minorEastAsia" w:cs="ＭＳ 明朝" w:hint="eastAsia"/>
          <w:color w:val="000000"/>
        </w:rPr>
        <w:t xml:space="preserve">　</w:t>
      </w:r>
      <w:r w:rsidRPr="00853055">
        <w:rPr>
          <w:rFonts w:asciiTheme="minorEastAsia" w:hAnsiTheme="minorEastAsia" w:cs="ＭＳ 明朝"/>
          <w:color w:val="000000"/>
        </w:rPr>
        <w:t xml:space="preserve">(2) </w:t>
      </w:r>
      <w:r w:rsidRPr="00853055">
        <w:rPr>
          <w:rFonts w:asciiTheme="minorEastAsia" w:hAnsiTheme="minorEastAsia" w:cs="ＭＳ 明朝" w:hint="eastAsia"/>
          <w:color w:val="000000"/>
        </w:rPr>
        <w:t>おおさか河内材の使用表面積に応じた補助事業（以下「使用面積補助事業」という。）</w:t>
      </w:r>
    </w:p>
    <w:p w:rsidR="00853055" w:rsidRPr="00853055" w:rsidRDefault="00853055" w:rsidP="00853055">
      <w:pPr>
        <w:wordWrap w:val="0"/>
        <w:spacing w:line="240" w:lineRule="atLeast"/>
        <w:ind w:left="257" w:hangingChars="100" w:hanging="257"/>
        <w:rPr>
          <w:rFonts w:asciiTheme="minorEastAsia" w:hAnsiTheme="minorEastAsia" w:cs="ＭＳ 明朝"/>
          <w:color w:val="000000"/>
        </w:rPr>
      </w:pPr>
      <w:r w:rsidRPr="00853055">
        <w:rPr>
          <w:rFonts w:asciiTheme="minorEastAsia" w:hAnsiTheme="minorEastAsia" w:cs="ＭＳ 明朝" w:hint="eastAsia"/>
          <w:color w:val="000000"/>
        </w:rPr>
        <w:lastRenderedPageBreak/>
        <w:t>３　使用量補助事業は、次に掲げる全ての要件を満たすものとする。</w:t>
      </w:r>
    </w:p>
    <w:p w:rsidR="00853055" w:rsidRPr="00853055" w:rsidRDefault="00853055" w:rsidP="00853055">
      <w:pPr>
        <w:wordWrap w:val="0"/>
        <w:spacing w:line="240" w:lineRule="atLeast"/>
        <w:ind w:left="514" w:hangingChars="200" w:hanging="514"/>
        <w:rPr>
          <w:rFonts w:asciiTheme="minorEastAsia" w:hAnsiTheme="minorEastAsia" w:cs="ＭＳ 明朝"/>
          <w:color w:val="000000"/>
        </w:rPr>
      </w:pPr>
      <w:r w:rsidRPr="00853055">
        <w:rPr>
          <w:rFonts w:asciiTheme="minorEastAsia" w:hAnsiTheme="minorEastAsia" w:cs="ＭＳ 明朝"/>
          <w:color w:val="000000"/>
        </w:rPr>
        <w:t xml:space="preserve">  (1) </w:t>
      </w:r>
      <w:r w:rsidRPr="00853055">
        <w:rPr>
          <w:rFonts w:asciiTheme="minorEastAsia" w:hAnsiTheme="minorEastAsia" w:cs="ＭＳ 明朝" w:hint="eastAsia"/>
          <w:color w:val="000000"/>
        </w:rPr>
        <w:t>おおさか河内材を０</w:t>
      </w:r>
      <w:r w:rsidRPr="00853055">
        <w:rPr>
          <w:rFonts w:asciiTheme="minorEastAsia" w:hAnsiTheme="minorEastAsia" w:cs="ＭＳ 明朝"/>
          <w:color w:val="000000"/>
        </w:rPr>
        <w:t>.</w:t>
      </w:r>
      <w:r w:rsidRPr="00853055">
        <w:rPr>
          <w:rFonts w:asciiTheme="minorEastAsia" w:hAnsiTheme="minorEastAsia" w:cs="ＭＳ 明朝" w:hint="eastAsia"/>
          <w:color w:val="000000"/>
        </w:rPr>
        <w:t>１立方メートル以上使用していること。</w:t>
      </w:r>
    </w:p>
    <w:p w:rsidR="00853055" w:rsidRPr="00853055" w:rsidRDefault="00853055" w:rsidP="00853055">
      <w:pPr>
        <w:wordWrap w:val="0"/>
        <w:spacing w:line="240" w:lineRule="atLeast"/>
        <w:ind w:leftChars="100" w:left="514" w:hangingChars="100" w:hanging="257"/>
        <w:rPr>
          <w:rFonts w:asciiTheme="minorEastAsia" w:hAnsiTheme="minorEastAsia" w:cs="ＭＳ 明朝"/>
          <w:color w:val="000000"/>
        </w:rPr>
      </w:pPr>
      <w:r w:rsidRPr="00853055">
        <w:rPr>
          <w:rFonts w:asciiTheme="minorEastAsia" w:hAnsiTheme="minorEastAsia" w:cs="ＭＳ 明朝"/>
          <w:color w:val="000000"/>
        </w:rPr>
        <w:t xml:space="preserve">(2) </w:t>
      </w:r>
      <w:r w:rsidRPr="00853055">
        <w:rPr>
          <w:rFonts w:asciiTheme="minorEastAsia" w:hAnsiTheme="minorEastAsia" w:cs="ＭＳ 明朝" w:hint="eastAsia"/>
          <w:color w:val="000000"/>
        </w:rPr>
        <w:t>市内において、おおさか河内材を使用して次のいずれかを行うものであること。ただし、ウにあっては、ア又はイに併せて実施する場合に限る。</w:t>
      </w:r>
    </w:p>
    <w:p w:rsidR="00853055" w:rsidRPr="00853055" w:rsidRDefault="00853055" w:rsidP="00853055">
      <w:pPr>
        <w:wordWrap w:val="0"/>
        <w:spacing w:line="240" w:lineRule="atLeast"/>
        <w:ind w:leftChars="200" w:left="771" w:hangingChars="100" w:hanging="257"/>
        <w:rPr>
          <w:rFonts w:asciiTheme="minorEastAsia" w:hAnsiTheme="minorEastAsia" w:cs="ＭＳ 明朝"/>
          <w:color w:val="000000"/>
        </w:rPr>
      </w:pPr>
      <w:r w:rsidRPr="00853055">
        <w:rPr>
          <w:rFonts w:asciiTheme="minorEastAsia" w:hAnsiTheme="minorEastAsia" w:cs="ＭＳ 明朝" w:hint="eastAsia"/>
          <w:color w:val="000000"/>
        </w:rPr>
        <w:t>ア　自ら使用（第三者への賃借や不動産会社等による販売を含む。）する住宅、店舗等（これらと同一敷地内に所在する門その他工作物を含む。以下「店舗等」という。）の新築又は増改築（以下「新築等」という。）するもの</w:t>
      </w:r>
    </w:p>
    <w:p w:rsidR="00853055" w:rsidRPr="00853055" w:rsidRDefault="00853055" w:rsidP="00853055">
      <w:pPr>
        <w:wordWrap w:val="0"/>
        <w:spacing w:line="240" w:lineRule="atLeast"/>
        <w:ind w:leftChars="200" w:left="771" w:hangingChars="100" w:hanging="257"/>
        <w:rPr>
          <w:rFonts w:asciiTheme="minorEastAsia" w:hAnsiTheme="minorEastAsia" w:cs="ＭＳ 明朝"/>
          <w:color w:val="000000"/>
        </w:rPr>
      </w:pPr>
      <w:r w:rsidRPr="00853055">
        <w:rPr>
          <w:rFonts w:asciiTheme="minorEastAsia" w:hAnsiTheme="minorEastAsia" w:cs="ＭＳ 明朝" w:hint="eastAsia"/>
          <w:color w:val="000000"/>
        </w:rPr>
        <w:t>イ　店舗等の腰壁（腰板）、屋根、外壁等の内装及び外装を整備（以下「内外装整備」という。）するもの</w:t>
      </w:r>
    </w:p>
    <w:p w:rsidR="00853055" w:rsidRPr="00853055" w:rsidRDefault="00853055" w:rsidP="00853055">
      <w:pPr>
        <w:wordWrap w:val="0"/>
        <w:spacing w:line="240" w:lineRule="atLeast"/>
        <w:ind w:leftChars="200" w:left="771" w:hangingChars="100" w:hanging="257"/>
        <w:rPr>
          <w:rFonts w:asciiTheme="minorEastAsia" w:hAnsiTheme="minorEastAsia" w:cs="ＭＳ 明朝"/>
          <w:color w:val="000000"/>
        </w:rPr>
      </w:pPr>
      <w:r w:rsidRPr="00853055">
        <w:rPr>
          <w:rFonts w:asciiTheme="minorEastAsia" w:hAnsiTheme="minorEastAsia" w:cs="ＭＳ 明朝" w:hint="eastAsia"/>
          <w:color w:val="000000"/>
        </w:rPr>
        <w:t>ウ　備品（性質及び形状が変わることなく、比較的長期間にわたって使用可能な物又は保存に耐えて財産価値のある物をいう。）を整備するもの</w:t>
      </w:r>
    </w:p>
    <w:p w:rsidR="00853055" w:rsidRPr="000644E9" w:rsidRDefault="00853055" w:rsidP="00853055">
      <w:pPr>
        <w:ind w:left="514" w:hangingChars="200" w:hanging="514"/>
        <w:rPr>
          <w:rFonts w:asciiTheme="minorEastAsia" w:hAnsiTheme="minorEastAsia" w:cs="ＭＳ 明朝"/>
          <w:color w:val="000000"/>
        </w:rPr>
      </w:pPr>
      <w:r w:rsidRPr="00853055">
        <w:rPr>
          <w:rFonts w:asciiTheme="minorEastAsia" w:hAnsiTheme="minorEastAsia" w:cs="ＭＳ 明朝" w:hint="eastAsia"/>
          <w:color w:val="000000"/>
        </w:rPr>
        <w:t xml:space="preserve">　</w:t>
      </w:r>
      <w:r w:rsidRPr="00853055">
        <w:rPr>
          <w:rFonts w:asciiTheme="minorEastAsia" w:hAnsiTheme="minorEastAsia" w:cs="ＭＳ 明朝"/>
          <w:color w:val="000000"/>
        </w:rPr>
        <w:t xml:space="preserve">(3) </w:t>
      </w:r>
      <w:r w:rsidRPr="00853055">
        <w:rPr>
          <w:rFonts w:asciiTheme="minorEastAsia" w:hAnsiTheme="minorEastAsia" w:cs="ＭＳ 明朝" w:hint="eastAsia"/>
          <w:color w:val="000000"/>
        </w:rPr>
        <w:t>事業内容が建築基準法（昭和２５年法律第２０１号）その他の法令に抵触しないもの</w:t>
      </w:r>
      <w:r w:rsidRPr="000644E9">
        <w:rPr>
          <w:rFonts w:asciiTheme="minorEastAsia" w:hAnsiTheme="minorEastAsia" w:cs="ＭＳ 明朝" w:hint="eastAsia"/>
          <w:color w:val="000000"/>
        </w:rPr>
        <w:t>（以下「合法事業」という。）</w:t>
      </w:r>
    </w:p>
    <w:p w:rsidR="00853055" w:rsidRPr="00853055" w:rsidRDefault="00853055" w:rsidP="00853055">
      <w:pPr>
        <w:wordWrap w:val="0"/>
        <w:spacing w:line="240" w:lineRule="atLeast"/>
        <w:ind w:leftChars="100" w:left="514" w:hangingChars="100" w:hanging="257"/>
        <w:rPr>
          <w:rFonts w:asciiTheme="minorEastAsia" w:hAnsiTheme="minorEastAsia" w:cs="ＭＳ 明朝"/>
          <w:color w:val="000000"/>
        </w:rPr>
      </w:pPr>
      <w:r w:rsidRPr="000644E9">
        <w:rPr>
          <w:rFonts w:asciiTheme="minorEastAsia" w:hAnsiTheme="minorEastAsia" w:cs="ＭＳ 明朝"/>
          <w:color w:val="000000"/>
        </w:rPr>
        <w:t xml:space="preserve">(4) </w:t>
      </w:r>
      <w:r w:rsidRPr="000644E9">
        <w:rPr>
          <w:rFonts w:asciiTheme="minorEastAsia" w:hAnsiTheme="minorEastAsia" w:hint="eastAsia"/>
          <w:color w:val="000000"/>
          <w:szCs w:val="21"/>
          <w:shd w:val="clear" w:color="auto" w:fill="FFFFFF"/>
        </w:rPr>
        <w:t>国、地方公共団体又はこれらに準ずる団体から交付を受ける又は受ける予定の補助金</w:t>
      </w:r>
      <w:r w:rsidR="006258DC" w:rsidRPr="000644E9">
        <w:rPr>
          <w:rFonts w:asciiTheme="minorEastAsia" w:hAnsiTheme="minorEastAsia" w:hint="eastAsia"/>
          <w:color w:val="000000"/>
          <w:szCs w:val="21"/>
          <w:shd w:val="clear" w:color="auto" w:fill="FFFFFF"/>
        </w:rPr>
        <w:t>の事業対象となっていない</w:t>
      </w:r>
      <w:r w:rsidRPr="000644E9">
        <w:rPr>
          <w:rFonts w:asciiTheme="minorEastAsia" w:hAnsiTheme="minorEastAsia" w:hint="eastAsia"/>
          <w:color w:val="000000"/>
          <w:szCs w:val="21"/>
          <w:shd w:val="clear" w:color="auto" w:fill="FFFFFF"/>
        </w:rPr>
        <w:t>もの</w:t>
      </w:r>
      <w:r w:rsidRPr="000644E9">
        <w:rPr>
          <w:rFonts w:asciiTheme="minorEastAsia" w:hAnsiTheme="minorEastAsia" w:cs="ＭＳ 明朝" w:hint="eastAsia"/>
          <w:color w:val="000000"/>
        </w:rPr>
        <w:t>（以下「</w:t>
      </w:r>
      <w:r w:rsidR="00473480" w:rsidRPr="000644E9">
        <w:rPr>
          <w:rFonts w:asciiTheme="minorEastAsia" w:hAnsiTheme="minorEastAsia" w:cs="ＭＳ 明朝" w:hint="eastAsia"/>
          <w:color w:val="000000"/>
        </w:rPr>
        <w:t>国等補助対象外事業</w:t>
      </w:r>
      <w:r w:rsidRPr="000644E9">
        <w:rPr>
          <w:rFonts w:asciiTheme="minorEastAsia" w:hAnsiTheme="minorEastAsia" w:cs="ＭＳ 明朝" w:hint="eastAsia"/>
          <w:color w:val="000000"/>
        </w:rPr>
        <w:t>」という。）</w:t>
      </w:r>
      <w:bookmarkStart w:id="0" w:name="_GoBack"/>
      <w:bookmarkEnd w:id="0"/>
    </w:p>
    <w:p w:rsidR="00853055" w:rsidRPr="00853055" w:rsidRDefault="00853055" w:rsidP="00853055">
      <w:pPr>
        <w:wordWrap w:val="0"/>
        <w:spacing w:line="240" w:lineRule="atLeast"/>
        <w:ind w:left="257" w:hangingChars="100" w:hanging="257"/>
        <w:rPr>
          <w:rFonts w:asciiTheme="minorEastAsia" w:hAnsiTheme="minorEastAsia" w:cs="ＭＳ 明朝"/>
          <w:color w:val="000000"/>
        </w:rPr>
      </w:pPr>
      <w:r w:rsidRPr="00853055">
        <w:rPr>
          <w:rFonts w:asciiTheme="minorEastAsia" w:hAnsiTheme="minorEastAsia" w:cs="ＭＳ 明朝" w:hint="eastAsia"/>
          <w:color w:val="000000"/>
        </w:rPr>
        <w:t>４　使用面積補助事業は、次に掲げる全ての要件を満たすものとする。</w:t>
      </w:r>
    </w:p>
    <w:p w:rsidR="00853055" w:rsidRPr="00853055" w:rsidRDefault="00853055" w:rsidP="00853055">
      <w:pPr>
        <w:wordWrap w:val="0"/>
        <w:spacing w:line="240" w:lineRule="atLeast"/>
        <w:ind w:leftChars="100" w:left="514" w:hangingChars="100" w:hanging="257"/>
        <w:rPr>
          <w:rFonts w:asciiTheme="minorEastAsia" w:hAnsiTheme="minorEastAsia" w:cs="ＭＳ 明朝"/>
          <w:color w:val="000000"/>
        </w:rPr>
      </w:pPr>
      <w:r w:rsidRPr="00853055">
        <w:rPr>
          <w:rFonts w:asciiTheme="minorEastAsia" w:hAnsiTheme="minorEastAsia" w:cs="ＭＳ 明朝"/>
          <w:color w:val="000000"/>
        </w:rPr>
        <w:t xml:space="preserve">(1) </w:t>
      </w:r>
      <w:r w:rsidRPr="00853055">
        <w:rPr>
          <w:rFonts w:asciiTheme="minorEastAsia" w:hAnsiTheme="minorEastAsia" w:cs="ＭＳ 明朝" w:hint="eastAsia"/>
          <w:color w:val="000000"/>
        </w:rPr>
        <w:t>厚み１０ミリメートル以上のおおさか河内材を表面積０</w:t>
      </w:r>
      <w:r w:rsidRPr="00853055">
        <w:rPr>
          <w:rFonts w:asciiTheme="minorEastAsia" w:hAnsiTheme="minorEastAsia" w:cs="ＭＳ 明朝"/>
          <w:color w:val="000000"/>
        </w:rPr>
        <w:t>.</w:t>
      </w:r>
      <w:r w:rsidRPr="00853055">
        <w:rPr>
          <w:rFonts w:asciiTheme="minorEastAsia" w:hAnsiTheme="minorEastAsia" w:cs="ＭＳ 明朝" w:hint="eastAsia"/>
          <w:color w:val="000000"/>
        </w:rPr>
        <w:t>１平方メートル以上使用していること。</w:t>
      </w:r>
    </w:p>
    <w:p w:rsidR="00853055" w:rsidRPr="000644E9" w:rsidRDefault="00853055" w:rsidP="00853055">
      <w:pPr>
        <w:wordWrap w:val="0"/>
        <w:spacing w:line="240" w:lineRule="atLeast"/>
        <w:ind w:leftChars="100" w:left="514" w:hangingChars="100" w:hanging="257"/>
        <w:rPr>
          <w:rFonts w:asciiTheme="minorEastAsia" w:hAnsiTheme="minorEastAsia" w:cs="ＭＳ 明朝"/>
          <w:color w:val="000000"/>
        </w:rPr>
      </w:pPr>
      <w:r w:rsidRPr="00853055">
        <w:rPr>
          <w:rFonts w:asciiTheme="minorEastAsia" w:hAnsiTheme="minorEastAsia" w:cs="ＭＳ 明朝"/>
          <w:color w:val="000000"/>
        </w:rPr>
        <w:t xml:space="preserve">(2) </w:t>
      </w:r>
      <w:r w:rsidRPr="00853055">
        <w:rPr>
          <w:rFonts w:asciiTheme="minorEastAsia" w:hAnsiTheme="minorEastAsia" w:cs="ＭＳ 明朝" w:hint="eastAsia"/>
          <w:color w:val="000000"/>
        </w:rPr>
        <w:t>市内において、おおさか河内材を使用して新築等又は内外装整備の</w:t>
      </w:r>
      <w:r w:rsidRPr="00853055">
        <w:rPr>
          <w:rFonts w:asciiTheme="minorEastAsia" w:hAnsiTheme="minorEastAsia" w:cs="ＭＳ 明朝" w:hint="eastAsia"/>
          <w:color w:val="000000"/>
        </w:rPr>
        <w:lastRenderedPageBreak/>
        <w:t>いずれかを</w:t>
      </w:r>
      <w:r w:rsidRPr="000644E9">
        <w:rPr>
          <w:rFonts w:asciiTheme="minorEastAsia" w:hAnsiTheme="minorEastAsia" w:cs="ＭＳ 明朝" w:hint="eastAsia"/>
          <w:color w:val="000000"/>
        </w:rPr>
        <w:t>行うもの</w:t>
      </w:r>
    </w:p>
    <w:p w:rsidR="00853055" w:rsidRPr="000644E9" w:rsidRDefault="00853055" w:rsidP="00853055">
      <w:pPr>
        <w:wordWrap w:val="0"/>
        <w:spacing w:line="240" w:lineRule="atLeast"/>
        <w:ind w:left="514" w:hangingChars="200" w:hanging="514"/>
        <w:rPr>
          <w:rFonts w:asciiTheme="minorEastAsia" w:hAnsiTheme="minorEastAsia" w:cs="ＭＳ 明朝"/>
          <w:color w:val="000000"/>
        </w:rPr>
      </w:pPr>
      <w:r w:rsidRPr="000644E9">
        <w:rPr>
          <w:rFonts w:asciiTheme="minorEastAsia" w:hAnsiTheme="minorEastAsia" w:cs="ＭＳ 明朝" w:hint="eastAsia"/>
          <w:color w:val="000000"/>
        </w:rPr>
        <w:t xml:space="preserve">　</w:t>
      </w:r>
      <w:r w:rsidRPr="000644E9">
        <w:rPr>
          <w:rFonts w:asciiTheme="minorEastAsia" w:hAnsiTheme="minorEastAsia" w:cs="ＭＳ 明朝"/>
          <w:color w:val="000000"/>
        </w:rPr>
        <w:t xml:space="preserve">(3) </w:t>
      </w:r>
      <w:r w:rsidRPr="000644E9">
        <w:rPr>
          <w:rFonts w:asciiTheme="minorEastAsia" w:hAnsiTheme="minorEastAsia" w:cs="ＭＳ 明朝" w:hint="eastAsia"/>
          <w:color w:val="000000"/>
        </w:rPr>
        <w:t>合法事業</w:t>
      </w:r>
      <w:r w:rsidR="00473480" w:rsidRPr="000644E9">
        <w:rPr>
          <w:rFonts w:asciiTheme="minorEastAsia" w:hAnsiTheme="minorEastAsia" w:cs="ＭＳ 明朝" w:hint="eastAsia"/>
          <w:color w:val="000000"/>
        </w:rPr>
        <w:t>かつ国等補助対象外事業</w:t>
      </w:r>
      <w:r w:rsidRPr="000644E9">
        <w:rPr>
          <w:rFonts w:asciiTheme="minorEastAsia" w:hAnsiTheme="minorEastAsia" w:cs="ＭＳ 明朝" w:hint="eastAsia"/>
          <w:color w:val="000000"/>
        </w:rPr>
        <w:t>であること。</w:t>
      </w:r>
    </w:p>
    <w:p w:rsidR="00F46C94" w:rsidRDefault="000A5467">
      <w:pPr>
        <w:spacing w:line="480" w:lineRule="atLeast"/>
        <w:ind w:left="240"/>
        <w:rPr>
          <w:rFonts w:ascii="ＭＳ 明朝" w:eastAsia="ＭＳ 明朝" w:hAnsi="ＭＳ 明朝" w:cs="ＭＳ 明朝"/>
          <w:color w:val="000000"/>
        </w:rPr>
      </w:pPr>
      <w:r w:rsidRPr="000644E9">
        <w:rPr>
          <w:rFonts w:ascii="ＭＳ 明朝" w:eastAsia="ＭＳ 明朝" w:hAnsi="ＭＳ 明朝" w:cs="ＭＳ 明朝" w:hint="eastAsia"/>
          <w:color w:val="000000"/>
        </w:rPr>
        <w:t>（補助対象者）</w:t>
      </w:r>
    </w:p>
    <w:p w:rsidR="00F46C94" w:rsidRDefault="000A546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第３条　補助の対象となる者（以下「補助対象者」という。）は、補助対象事業を実施する者（当該事業を複数の者で実施する場合は、その代表者）であって、市長から木材利用事例としての</w:t>
      </w:r>
      <w:r>
        <w:rPr>
          <w:rFonts w:ascii="ＭＳ 明朝" w:eastAsia="ＭＳ 明朝" w:hAnsi="ＭＳ 明朝" w:cs="ＭＳ 明朝"/>
          <w:color w:val="000000"/>
        </w:rPr>
        <w:t>PR</w:t>
      </w:r>
      <w:r>
        <w:rPr>
          <w:rFonts w:ascii="ＭＳ 明朝" w:eastAsia="ＭＳ 明朝" w:hAnsi="ＭＳ 明朝" w:cs="ＭＳ 明朝" w:hint="eastAsia"/>
          <w:color w:val="000000"/>
        </w:rPr>
        <w:t>等の協力依頼（以下「協力依頼」という。）に応じる者とする。ただし、次に掲げるものは除く。</w:t>
      </w:r>
    </w:p>
    <w:p w:rsidR="00F46C94" w:rsidRDefault="000A546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市税等を滞納しているもの</w:t>
      </w:r>
    </w:p>
    <w:p w:rsidR="00F46C94" w:rsidRDefault="000A546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河内長野市暴力団排除条例（平成２６年河内長野市条例第２２号）第２条第１号の暴力団又は代表者若しくは役員等が同条第２号に規定する暴力団員若しくは同条第３号に規定する暴力団密接関係者に該当すると認められるもの</w:t>
      </w:r>
    </w:p>
    <w:p w:rsidR="00F46C94" w:rsidRDefault="000A546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法人の代表者が懲役若しくは禁錮の刑に処され、その執行を終わり、又は執行を受けることがなくなるまでのもの</w:t>
      </w:r>
    </w:p>
    <w:p w:rsidR="00F46C94" w:rsidRDefault="000A546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その他市長が適当でないと認めるもの</w:t>
      </w:r>
    </w:p>
    <w:p w:rsidR="00F46C94" w:rsidRDefault="000A546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不動産会社等が補助対象事業で新築等をした住宅を販売する場合は、当該不動産会社等は当該販売した者が市からの協力依頼に応じるよう調整することとする。</w:t>
      </w:r>
    </w:p>
    <w:p w:rsidR="00F46C94" w:rsidRDefault="000A5467">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（補助金額）</w:t>
      </w:r>
    </w:p>
    <w:p w:rsidR="00F46C94" w:rsidRDefault="000A546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第４条　補助金の額は、別表に定めるとおりとする。</w:t>
      </w:r>
    </w:p>
    <w:p w:rsidR="00F46C94" w:rsidRDefault="000A5467">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（交付の申請）</w:t>
      </w:r>
    </w:p>
    <w:p w:rsidR="00F46C94" w:rsidRDefault="000A546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第５条　補助金の交付を受けようとする者（以下「申請者」という。）は、河内長野市おおさか河内材活用支援事業補助金交付申請書（様式第１号）</w:t>
      </w:r>
      <w:r>
        <w:rPr>
          <w:rFonts w:ascii="ＭＳ 明朝" w:eastAsia="ＭＳ 明朝" w:hAnsi="ＭＳ 明朝" w:cs="ＭＳ 明朝" w:hint="eastAsia"/>
          <w:color w:val="000000"/>
        </w:rPr>
        <w:lastRenderedPageBreak/>
        <w:t>に関係書類を添えて市長に提出しなければならない。</w:t>
      </w:r>
    </w:p>
    <w:p w:rsidR="00F46C94" w:rsidRDefault="000A5467">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（交付の決定）</w:t>
      </w:r>
    </w:p>
    <w:p w:rsidR="00F46C94" w:rsidRDefault="000A546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第６条　市長は、前条の規定による申請があったときは、当該申請の内容を審査するとともに、必要に応じて現地調査等を行い、補助金を交付すべきものと認めるときは、補助金の交付を決定し、河内長野市おおさか河内材活用支援事業補助金交付決定通知書（様式第２号）により、当該申請者に通知するものとする。</w:t>
      </w:r>
    </w:p>
    <w:p w:rsidR="00F46C94" w:rsidRDefault="000A546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市長は、前項の規定により補助金の交付を決定する場合において、補助金の交付の目的を達成するため必要があると認めるときは、条件を付すことができる。</w:t>
      </w:r>
    </w:p>
    <w:p w:rsidR="00F46C94" w:rsidRDefault="000A5467">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（補助事業内容の変更等）</w:t>
      </w:r>
    </w:p>
    <w:p w:rsidR="00F46C94" w:rsidRDefault="000A546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　前条第１項の規定による決定の通知を受けた者（以下「交付決定者」という。）は、補助金の交付の決定を受けた事業（以下「交付決定事業」という。）の内容を変更しようとするときは、あらかじめその内容、理由その他必要な事項を記載した河内長野市おおさか河内材活用支援事業補助金変更交付申請書（様式第３号。以下「変更交付申請書」という。）に関係書類を添えて、市長の承認を受けなければならない。ただし、おおさか河内材の使用量の５割未満の減少その他軽易な変更については、この限りでない。</w:t>
      </w:r>
    </w:p>
    <w:p w:rsidR="00F46C94" w:rsidRDefault="000A546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変更交付申請書の提出があった場合において、当該申請の内容が適当であると認めるときは、河内長野市おおさか河内材活用支援事業補助金変更交付決定通知書（様式第３号の２）により当該申請者に通知するものとする。</w:t>
      </w:r>
    </w:p>
    <w:p w:rsidR="00F46C94" w:rsidRDefault="000A5467">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（中止等の承認）</w:t>
      </w:r>
    </w:p>
    <w:p w:rsidR="00F46C94" w:rsidRDefault="000A546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第７条の２　交付決定者は、交付決定事業を中止し、又は廃止しようとするときは、あらかじめその内容、理由その他必要な事項を記載した河内長野市おおさか河内材活用支援事業補助金交付決定事業中止等承認申請書（様式第３号の３。以下「中止等承認申請書」という。）を市長に提出し、その中止等の承認を受けなければならない。</w:t>
      </w:r>
    </w:p>
    <w:p w:rsidR="00F46C94" w:rsidRDefault="000A546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２　市長は、中止等承認申請書の提出があった場合において、中止等を承認するときは、河内長野市おおさか河内材活用支援事業補助金交付決定事業中止等承認書（様式第３号の４）により当該申請者に通知するものとする。</w:t>
      </w:r>
    </w:p>
    <w:p w:rsidR="00F46C94" w:rsidRDefault="000A5467">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（実績報告）</w:t>
      </w:r>
    </w:p>
    <w:p w:rsidR="00F46C94" w:rsidRDefault="000A546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第８条　交付決定者は、交付決定事業が完了したときは、河内長野市おおさか河内材活用支援事業補助金実績報告書（様式第４号）に関係書類を添えて市長に提出しなければならない。</w:t>
      </w:r>
    </w:p>
    <w:p w:rsidR="00F46C94" w:rsidRDefault="000A5467">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（補助金の額の確定）</w:t>
      </w:r>
    </w:p>
    <w:p w:rsidR="00F46C94" w:rsidRDefault="000A546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第９条　市長は、前条の規定による報告を受けたときは、その内容の審査及び必要に応じて行う現地調査等により、補助金の額を確定し、河内長野市おおさか河内材活用支援事業補助金額確定通知書（様式第５号）により、確定内容を交付決定者に通知するものとする。</w:t>
      </w:r>
    </w:p>
    <w:p w:rsidR="00F46C94" w:rsidRDefault="000A5467">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（補助金の請求等）</w:t>
      </w:r>
    </w:p>
    <w:p w:rsidR="00F46C94" w:rsidRDefault="000A546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第１０条　前条の規定による通知を受けた交付決定者は、速やかに河内長野市おおさか河内材活用支援事業補助金交付請求書（様式第６号）を市長に提出しなければならない。</w:t>
      </w:r>
    </w:p>
    <w:p w:rsidR="00F46C94" w:rsidRDefault="000A546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２　市長は、前項の規定による請求があった場合は、その内容を審査し、適当と認めたときは、補助金を交付するものとする。</w:t>
      </w:r>
    </w:p>
    <w:p w:rsidR="00F46C94" w:rsidRDefault="000A5467">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（交付決定の取消し）</w:t>
      </w:r>
    </w:p>
    <w:p w:rsidR="00F46C94" w:rsidRDefault="000A546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第１１条　市長は、交付決定者が次の各号のいずれかに該当すると認めるときは、補助金の交付の決定の全部又は一部を取り消すことができる。</w:t>
      </w:r>
    </w:p>
    <w:p w:rsidR="00F46C94" w:rsidRDefault="000A546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(1)</w:t>
      </w:r>
      <w:r>
        <w:rPr>
          <w:rFonts w:ascii="ＭＳ 明朝" w:eastAsia="ＭＳ 明朝" w:hAnsi="ＭＳ 明朝" w:cs="ＭＳ 明朝" w:hint="eastAsia"/>
          <w:color w:val="000000"/>
        </w:rPr>
        <w:t xml:space="preserve">　偽りその他不正の手段により補助金の交付を受けたとき。</w:t>
      </w:r>
    </w:p>
    <w:p w:rsidR="00F46C94" w:rsidRDefault="000A546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(2)</w:t>
      </w:r>
      <w:r>
        <w:rPr>
          <w:rFonts w:ascii="ＭＳ 明朝" w:eastAsia="ＭＳ 明朝" w:hAnsi="ＭＳ 明朝" w:cs="ＭＳ 明朝" w:hint="eastAsia"/>
          <w:color w:val="000000"/>
        </w:rPr>
        <w:t xml:space="preserve">　補助金の交付決定の内容又はこれに付した条件に違反したとき。</w:t>
      </w:r>
    </w:p>
    <w:p w:rsidR="00F46C94" w:rsidRDefault="000A546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(3)</w:t>
      </w:r>
      <w:r>
        <w:rPr>
          <w:rFonts w:ascii="ＭＳ 明朝" w:eastAsia="ＭＳ 明朝" w:hAnsi="ＭＳ 明朝" w:cs="ＭＳ 明朝" w:hint="eastAsia"/>
          <w:color w:val="000000"/>
        </w:rPr>
        <w:t xml:space="preserve">　この要綱の規定及び法令等に違反したとき。</w:t>
      </w:r>
    </w:p>
    <w:p w:rsidR="00F46C94" w:rsidRDefault="000A5467">
      <w:pPr>
        <w:spacing w:line="480" w:lineRule="atLeast"/>
        <w:ind w:left="480" w:hanging="240"/>
        <w:rPr>
          <w:rFonts w:ascii="ＭＳ 明朝" w:eastAsia="ＭＳ 明朝" w:hAnsi="ＭＳ 明朝" w:cs="ＭＳ 明朝"/>
          <w:color w:val="000000"/>
        </w:rPr>
      </w:pPr>
      <w:r>
        <w:rPr>
          <w:rFonts w:ascii="ＭＳ 明朝" w:eastAsia="ＭＳ 明朝" w:hAnsi="ＭＳ 明朝" w:cs="ＭＳ 明朝"/>
          <w:color w:val="000000"/>
        </w:rPr>
        <w:t>(4)</w:t>
      </w:r>
      <w:r>
        <w:rPr>
          <w:rFonts w:ascii="ＭＳ 明朝" w:eastAsia="ＭＳ 明朝" w:hAnsi="ＭＳ 明朝" w:cs="ＭＳ 明朝" w:hint="eastAsia"/>
          <w:color w:val="000000"/>
        </w:rPr>
        <w:t xml:space="preserve">　その他市長が補助金の交付が適当でないと認めたとき。</w:t>
      </w:r>
    </w:p>
    <w:p w:rsidR="00F46C94" w:rsidRDefault="000A5467">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（補助金の返還）</w:t>
      </w:r>
    </w:p>
    <w:p w:rsidR="00F46C94" w:rsidRDefault="000A546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第１２条　市長は、前条の規定により補助金の交付決定の全部又は一部を取り消した場合において、当該取消しに係る補助金が既に交付されているときは、期限を定めて、その取消しに係る補助金の返還を命ずるものとする。</w:t>
      </w:r>
    </w:p>
    <w:p w:rsidR="00F46C94" w:rsidRDefault="000A5467">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（帳簿等の整備及び保管）</w:t>
      </w:r>
    </w:p>
    <w:p w:rsidR="00F46C94" w:rsidRDefault="000A546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第１３条　交付決定者は、当該交付決定事業に係る収入及び支出に関する帳簿及び証拠書類を整備し、補助金の交付の決定を受けた日の属する年度の翌年度から起算して１０年間保管しなければならない。</w:t>
      </w:r>
    </w:p>
    <w:p w:rsidR="00F46C94" w:rsidRDefault="000A5467">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（状況報告及び調査）</w:t>
      </w:r>
    </w:p>
    <w:p w:rsidR="00F46C94" w:rsidRDefault="000A546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第１４条　市長は、補助金に係る予算の執行の適正を期するため必要があるときは、交付決定者に対し、随時、補助金の使用について必要な指示をし、検査し、又は報告させることができる。</w:t>
      </w:r>
    </w:p>
    <w:p w:rsidR="00F46C94" w:rsidRDefault="000A5467">
      <w:pPr>
        <w:spacing w:line="480" w:lineRule="atLeast"/>
        <w:ind w:left="240"/>
        <w:rPr>
          <w:rFonts w:ascii="ＭＳ 明朝" w:eastAsia="ＭＳ 明朝" w:hAnsi="ＭＳ 明朝" w:cs="ＭＳ 明朝"/>
          <w:color w:val="000000"/>
        </w:rPr>
      </w:pPr>
      <w:r>
        <w:rPr>
          <w:rFonts w:ascii="ＭＳ 明朝" w:eastAsia="ＭＳ 明朝" w:hAnsi="ＭＳ 明朝" w:cs="ＭＳ 明朝" w:hint="eastAsia"/>
          <w:color w:val="000000"/>
        </w:rPr>
        <w:t>（補足）</w:t>
      </w:r>
    </w:p>
    <w:p w:rsidR="00F46C94" w:rsidRDefault="000A546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第１５条　この要綱に定めるもののほか、補助金の交付に関し必要な事項は、市長が別に定める。</w:t>
      </w:r>
    </w:p>
    <w:p w:rsidR="00F46C94" w:rsidRDefault="000A5467">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w:t>
      </w:r>
    </w:p>
    <w:p w:rsidR="00F46C94" w:rsidRDefault="000A5467">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この要綱は、令和３年４月１日から施行する。</w:t>
      </w:r>
    </w:p>
    <w:p w:rsidR="00F46C94" w:rsidRDefault="000A5467">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則（令和４年３月２８日要綱第１９号）</w:t>
      </w:r>
    </w:p>
    <w:p w:rsidR="00F46C94" w:rsidRDefault="000A5467">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この要綱は、令和４年４月１日から施行する。</w:t>
      </w:r>
    </w:p>
    <w:p w:rsidR="00F46C94" w:rsidRDefault="000A5467">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則（令和４年４月１５日要綱第２９号）</w:t>
      </w:r>
    </w:p>
    <w:p w:rsidR="00F46C94" w:rsidRDefault="000A5467">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この要綱は、公布の日から施行する。</w:t>
      </w:r>
    </w:p>
    <w:p w:rsidR="00853055" w:rsidRDefault="00853055" w:rsidP="00853055">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則（令和７年３月３１日要綱第３８号）</w:t>
      </w:r>
    </w:p>
    <w:p w:rsidR="00853055" w:rsidRDefault="00853055">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この要綱は、公布の日から施行する。</w:t>
      </w:r>
    </w:p>
    <w:p w:rsidR="006258DC" w:rsidRDefault="006258DC" w:rsidP="006258DC">
      <w:pPr>
        <w:spacing w:line="480" w:lineRule="atLeast"/>
        <w:ind w:left="720"/>
        <w:rPr>
          <w:rFonts w:ascii="ＭＳ 明朝" w:eastAsia="ＭＳ 明朝" w:hAnsi="ＭＳ 明朝" w:cs="ＭＳ 明朝"/>
          <w:color w:val="000000"/>
        </w:rPr>
      </w:pPr>
      <w:r>
        <w:rPr>
          <w:rFonts w:ascii="ＭＳ 明朝" w:eastAsia="ＭＳ 明朝" w:hAnsi="ＭＳ 明朝" w:cs="ＭＳ 明朝" w:hint="eastAsia"/>
          <w:color w:val="000000"/>
        </w:rPr>
        <w:t>附　則（令和８年　　月　　日要綱第　　号）</w:t>
      </w:r>
    </w:p>
    <w:p w:rsidR="006258DC" w:rsidRPr="006258DC" w:rsidRDefault="006258DC" w:rsidP="006258DC">
      <w:pPr>
        <w:spacing w:line="480" w:lineRule="atLeast"/>
        <w:ind w:firstLine="240"/>
        <w:rPr>
          <w:rFonts w:ascii="ＭＳ 明朝" w:eastAsia="ＭＳ 明朝" w:hAnsi="ＭＳ 明朝" w:cs="ＭＳ 明朝"/>
          <w:color w:val="000000"/>
        </w:rPr>
      </w:pPr>
      <w:r>
        <w:rPr>
          <w:rFonts w:ascii="ＭＳ 明朝" w:eastAsia="ＭＳ 明朝" w:hAnsi="ＭＳ 明朝" w:cs="ＭＳ 明朝" w:hint="eastAsia"/>
          <w:color w:val="000000"/>
        </w:rPr>
        <w:t>この要綱は、令和８年４月１日から施行する。</w:t>
      </w:r>
    </w:p>
    <w:p w:rsidR="00F46C94" w:rsidRDefault="000A5467">
      <w:pPr>
        <w:spacing w:line="480" w:lineRule="atLeast"/>
        <w:ind w:left="240" w:hanging="240"/>
        <w:rPr>
          <w:rFonts w:ascii="ＭＳ 明朝" w:eastAsia="ＭＳ 明朝" w:hAnsi="ＭＳ 明朝" w:cs="ＭＳ 明朝"/>
          <w:color w:val="000000"/>
        </w:rPr>
      </w:pPr>
      <w:r>
        <w:rPr>
          <w:rFonts w:ascii="ＭＳ 明朝" w:eastAsia="ＭＳ 明朝" w:hAnsi="ＭＳ 明朝" w:cs="ＭＳ 明朝" w:hint="eastAsia"/>
          <w:color w:val="000000"/>
        </w:rPr>
        <w:t>別表（第４条関係）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126"/>
        <w:gridCol w:w="2835"/>
        <w:gridCol w:w="2782"/>
      </w:tblGrid>
      <w:tr w:rsidR="00853055" w:rsidRPr="007950BA" w:rsidTr="003D3F85">
        <w:tc>
          <w:tcPr>
            <w:tcW w:w="959" w:type="dxa"/>
            <w:tcBorders>
              <w:bottom w:val="single" w:sz="4" w:space="0" w:color="auto"/>
            </w:tcBorders>
            <w:shd w:val="clear" w:color="auto" w:fill="auto"/>
          </w:tcPr>
          <w:p w:rsidR="00853055" w:rsidRPr="007950BA" w:rsidRDefault="00853055" w:rsidP="003D3F85">
            <w:pPr>
              <w:spacing w:line="480" w:lineRule="atLeast"/>
              <w:jc w:val="center"/>
              <w:rPr>
                <w:rFonts w:hAnsi="ＭＳ 明朝" w:cs="ＭＳ 明朝"/>
                <w:color w:val="000000"/>
              </w:rPr>
            </w:pPr>
            <w:r w:rsidRPr="007950BA">
              <w:rPr>
                <w:rFonts w:hAnsi="ＭＳ 明朝" w:cs="ＭＳ 明朝" w:hint="eastAsia"/>
                <w:color w:val="000000"/>
              </w:rPr>
              <w:t>事業区分</w:t>
            </w:r>
          </w:p>
        </w:tc>
        <w:tc>
          <w:tcPr>
            <w:tcW w:w="2126" w:type="dxa"/>
            <w:shd w:val="clear" w:color="auto" w:fill="auto"/>
          </w:tcPr>
          <w:p w:rsidR="00853055" w:rsidRPr="007950BA" w:rsidRDefault="00853055" w:rsidP="003D3F85">
            <w:pPr>
              <w:spacing w:line="480" w:lineRule="atLeast"/>
              <w:jc w:val="center"/>
              <w:rPr>
                <w:rFonts w:hAnsi="ＭＳ 明朝" w:cs="ＭＳ 明朝"/>
                <w:color w:val="000000"/>
              </w:rPr>
            </w:pPr>
            <w:r w:rsidRPr="007950BA">
              <w:rPr>
                <w:rFonts w:hAnsi="ＭＳ 明朝" w:cs="ＭＳ 明朝" w:hint="eastAsia"/>
                <w:color w:val="000000"/>
              </w:rPr>
              <w:t>おおさか河内材の使用量</w:t>
            </w:r>
          </w:p>
        </w:tc>
        <w:tc>
          <w:tcPr>
            <w:tcW w:w="2835" w:type="dxa"/>
            <w:shd w:val="clear" w:color="auto" w:fill="auto"/>
          </w:tcPr>
          <w:p w:rsidR="00853055" w:rsidRPr="007950BA" w:rsidRDefault="00853055" w:rsidP="003D3F85">
            <w:pPr>
              <w:spacing w:line="480" w:lineRule="atLeast"/>
              <w:jc w:val="center"/>
              <w:rPr>
                <w:rFonts w:hAnsi="ＭＳ 明朝" w:cs="ＭＳ 明朝"/>
                <w:color w:val="000000"/>
              </w:rPr>
            </w:pPr>
            <w:r w:rsidRPr="007950BA">
              <w:rPr>
                <w:rFonts w:hAnsi="ＭＳ 明朝" w:cs="ＭＳ 明朝" w:hint="eastAsia"/>
                <w:color w:val="000000"/>
              </w:rPr>
              <w:t>補助金額</w:t>
            </w:r>
          </w:p>
        </w:tc>
        <w:tc>
          <w:tcPr>
            <w:tcW w:w="2782" w:type="dxa"/>
            <w:shd w:val="clear" w:color="auto" w:fill="auto"/>
          </w:tcPr>
          <w:p w:rsidR="00853055" w:rsidRPr="007950BA" w:rsidRDefault="00853055" w:rsidP="003D3F85">
            <w:pPr>
              <w:spacing w:line="480" w:lineRule="atLeast"/>
              <w:jc w:val="center"/>
              <w:rPr>
                <w:rFonts w:hAnsi="ＭＳ 明朝" w:cs="ＭＳ 明朝"/>
                <w:color w:val="000000"/>
              </w:rPr>
            </w:pPr>
            <w:r w:rsidRPr="007950BA">
              <w:rPr>
                <w:rFonts w:hAnsi="ＭＳ 明朝" w:cs="ＭＳ 明朝" w:hint="eastAsia"/>
                <w:color w:val="000000"/>
              </w:rPr>
              <w:t>補助金の上限額</w:t>
            </w:r>
          </w:p>
        </w:tc>
      </w:tr>
      <w:tr w:rsidR="00853055" w:rsidRPr="007950BA" w:rsidTr="003D3F85">
        <w:tc>
          <w:tcPr>
            <w:tcW w:w="959" w:type="dxa"/>
            <w:vMerge w:val="restart"/>
            <w:shd w:val="clear" w:color="auto" w:fill="auto"/>
          </w:tcPr>
          <w:p w:rsidR="00853055" w:rsidRDefault="00853055" w:rsidP="003D3F85">
            <w:pPr>
              <w:wordWrap w:val="0"/>
              <w:spacing w:line="240" w:lineRule="atLeast"/>
              <w:rPr>
                <w:rFonts w:hAnsi="ＭＳ 明朝" w:cs="ＭＳ 明朝"/>
                <w:color w:val="000000"/>
              </w:rPr>
            </w:pPr>
            <w:r w:rsidRPr="007950BA">
              <w:rPr>
                <w:rFonts w:hAnsi="ＭＳ 明朝" w:cs="ＭＳ 明朝" w:hint="eastAsia"/>
                <w:color w:val="000000"/>
              </w:rPr>
              <w:t>使用</w:t>
            </w:r>
          </w:p>
          <w:p w:rsidR="00853055" w:rsidRDefault="00853055" w:rsidP="003D3F85">
            <w:pPr>
              <w:wordWrap w:val="0"/>
              <w:spacing w:line="240" w:lineRule="atLeast"/>
              <w:rPr>
                <w:rFonts w:hAnsi="ＭＳ 明朝" w:cs="ＭＳ 明朝"/>
                <w:color w:val="000000"/>
              </w:rPr>
            </w:pPr>
            <w:r w:rsidRPr="007950BA">
              <w:rPr>
                <w:rFonts w:hAnsi="ＭＳ 明朝" w:cs="ＭＳ 明朝" w:hint="eastAsia"/>
                <w:color w:val="000000"/>
              </w:rPr>
              <w:t>量補</w:t>
            </w:r>
          </w:p>
          <w:p w:rsidR="00853055" w:rsidRPr="007950BA" w:rsidRDefault="00853055" w:rsidP="003D3F85">
            <w:pPr>
              <w:wordWrap w:val="0"/>
              <w:spacing w:line="240" w:lineRule="atLeast"/>
              <w:rPr>
                <w:rFonts w:hAnsi="ＭＳ 明朝" w:cs="ＭＳ 明朝"/>
                <w:color w:val="000000"/>
              </w:rPr>
            </w:pPr>
            <w:r w:rsidRPr="007950BA">
              <w:rPr>
                <w:rFonts w:hAnsi="ＭＳ 明朝" w:cs="ＭＳ 明朝" w:hint="eastAsia"/>
                <w:color w:val="000000"/>
              </w:rPr>
              <w:t>助事</w:t>
            </w:r>
          </w:p>
          <w:p w:rsidR="00853055" w:rsidRPr="007950BA" w:rsidRDefault="00853055" w:rsidP="003D3F85">
            <w:pPr>
              <w:spacing w:line="480" w:lineRule="atLeast"/>
              <w:rPr>
                <w:rFonts w:hAnsi="ＭＳ 明朝" w:cs="ＭＳ 明朝"/>
                <w:color w:val="000000"/>
              </w:rPr>
            </w:pPr>
            <w:r w:rsidRPr="007950BA">
              <w:rPr>
                <w:rFonts w:hAnsi="ＭＳ 明朝" w:cs="ＭＳ 明朝" w:hint="eastAsia"/>
                <w:color w:val="000000"/>
              </w:rPr>
              <w:t>業</w:t>
            </w:r>
          </w:p>
        </w:tc>
        <w:tc>
          <w:tcPr>
            <w:tcW w:w="2126" w:type="dxa"/>
            <w:shd w:val="clear" w:color="auto" w:fill="auto"/>
          </w:tcPr>
          <w:p w:rsidR="00853055" w:rsidRPr="007950BA" w:rsidRDefault="00853055" w:rsidP="003D3F85">
            <w:pPr>
              <w:spacing w:line="480" w:lineRule="atLeast"/>
              <w:rPr>
                <w:rFonts w:hAnsi="ＭＳ 明朝" w:cs="ＭＳ 明朝"/>
                <w:color w:val="000000"/>
              </w:rPr>
            </w:pPr>
            <w:r w:rsidRPr="007950BA">
              <w:rPr>
                <w:rFonts w:hAnsi="ＭＳ 明朝" w:cs="ＭＳ 明朝" w:hint="eastAsia"/>
                <w:color w:val="000000"/>
              </w:rPr>
              <w:t>５</w:t>
            </w:r>
            <w:r w:rsidRPr="007950BA">
              <w:rPr>
                <w:rFonts w:hAnsi="ＭＳ 明朝" w:cs="ＭＳ 明朝" w:hint="eastAsia"/>
                <w:color w:val="000000"/>
              </w:rPr>
              <w:t>m</w:t>
            </w:r>
            <w:r w:rsidRPr="007950BA">
              <w:rPr>
                <w:rFonts w:hAnsi="ＭＳ 明朝" w:cs="ＭＳ 明朝" w:hint="eastAsia"/>
                <w:color w:val="000000"/>
              </w:rPr>
              <w:t>³まで</w:t>
            </w:r>
          </w:p>
        </w:tc>
        <w:tc>
          <w:tcPr>
            <w:tcW w:w="2835" w:type="dxa"/>
            <w:shd w:val="clear" w:color="auto" w:fill="auto"/>
          </w:tcPr>
          <w:p w:rsidR="00853055" w:rsidRPr="007950BA" w:rsidRDefault="00853055" w:rsidP="003D3F85">
            <w:pPr>
              <w:spacing w:line="480" w:lineRule="atLeast"/>
              <w:rPr>
                <w:rFonts w:hAnsi="ＭＳ 明朝" w:cs="ＭＳ 明朝"/>
                <w:color w:val="000000"/>
              </w:rPr>
            </w:pPr>
            <w:r w:rsidRPr="007950BA">
              <w:rPr>
                <w:rFonts w:hAnsi="ＭＳ 明朝" w:cs="ＭＳ 明朝" w:hint="eastAsia"/>
                <w:color w:val="000000"/>
              </w:rPr>
              <w:t>１００，０００円×使用量（</w:t>
            </w:r>
            <w:r w:rsidRPr="007950BA">
              <w:rPr>
                <w:rFonts w:hAnsi="ＭＳ 明朝" w:cs="ＭＳ 明朝" w:hint="eastAsia"/>
                <w:color w:val="000000"/>
              </w:rPr>
              <w:t>m</w:t>
            </w:r>
            <w:r w:rsidRPr="007950BA">
              <w:rPr>
                <w:rFonts w:hAnsi="ＭＳ 明朝" w:cs="ＭＳ 明朝" w:hint="eastAsia"/>
                <w:color w:val="000000"/>
              </w:rPr>
              <w:t>³）</w:t>
            </w:r>
          </w:p>
        </w:tc>
        <w:tc>
          <w:tcPr>
            <w:tcW w:w="2782" w:type="dxa"/>
            <w:shd w:val="clear" w:color="auto" w:fill="auto"/>
          </w:tcPr>
          <w:p w:rsidR="00853055" w:rsidRPr="007950BA" w:rsidRDefault="00853055" w:rsidP="003D3F85">
            <w:pPr>
              <w:spacing w:line="480" w:lineRule="atLeast"/>
              <w:jc w:val="right"/>
              <w:rPr>
                <w:rFonts w:hAnsi="ＭＳ 明朝" w:cs="ＭＳ 明朝"/>
                <w:color w:val="000000"/>
              </w:rPr>
            </w:pPr>
            <w:r w:rsidRPr="007950BA">
              <w:rPr>
                <w:rFonts w:hAnsi="ＭＳ 明朝" w:cs="ＭＳ 明朝" w:hint="eastAsia"/>
                <w:color w:val="000000"/>
              </w:rPr>
              <w:t>５００，０００円</w:t>
            </w:r>
          </w:p>
        </w:tc>
      </w:tr>
      <w:tr w:rsidR="00853055" w:rsidRPr="007950BA" w:rsidTr="003D3F85">
        <w:tc>
          <w:tcPr>
            <w:tcW w:w="959" w:type="dxa"/>
            <w:vMerge/>
            <w:shd w:val="clear" w:color="auto" w:fill="auto"/>
          </w:tcPr>
          <w:p w:rsidR="00853055" w:rsidRPr="007950BA" w:rsidRDefault="00853055" w:rsidP="003D3F85">
            <w:pPr>
              <w:spacing w:line="480" w:lineRule="atLeast"/>
              <w:rPr>
                <w:rFonts w:hAnsi="ＭＳ 明朝" w:cs="ＭＳ 明朝"/>
                <w:color w:val="000000"/>
              </w:rPr>
            </w:pPr>
          </w:p>
        </w:tc>
        <w:tc>
          <w:tcPr>
            <w:tcW w:w="2126" w:type="dxa"/>
            <w:shd w:val="clear" w:color="auto" w:fill="auto"/>
          </w:tcPr>
          <w:p w:rsidR="00853055" w:rsidRPr="007950BA" w:rsidRDefault="00853055" w:rsidP="003D3F85">
            <w:pPr>
              <w:spacing w:line="480" w:lineRule="atLeast"/>
              <w:rPr>
                <w:rFonts w:hAnsi="ＭＳ 明朝" w:cs="ＭＳ 明朝"/>
                <w:color w:val="000000"/>
              </w:rPr>
            </w:pPr>
            <w:r w:rsidRPr="007950BA">
              <w:rPr>
                <w:rFonts w:hAnsi="ＭＳ 明朝" w:cs="ＭＳ 明朝" w:hint="eastAsia"/>
                <w:color w:val="000000"/>
              </w:rPr>
              <w:t>１０</w:t>
            </w:r>
            <w:r w:rsidRPr="007950BA">
              <w:rPr>
                <w:rFonts w:hAnsi="ＭＳ 明朝" w:cs="ＭＳ 明朝" w:hint="eastAsia"/>
                <w:color w:val="000000"/>
              </w:rPr>
              <w:t>m</w:t>
            </w:r>
            <w:r w:rsidRPr="007950BA">
              <w:rPr>
                <w:rFonts w:hAnsi="ＭＳ 明朝" w:cs="ＭＳ 明朝" w:hint="eastAsia"/>
                <w:color w:val="000000"/>
              </w:rPr>
              <w:t>³まで</w:t>
            </w:r>
          </w:p>
        </w:tc>
        <w:tc>
          <w:tcPr>
            <w:tcW w:w="2835" w:type="dxa"/>
            <w:shd w:val="clear" w:color="auto" w:fill="auto"/>
          </w:tcPr>
          <w:p w:rsidR="00853055" w:rsidRPr="007950BA" w:rsidRDefault="00853055" w:rsidP="003D3F85">
            <w:pPr>
              <w:spacing w:line="480" w:lineRule="atLeast"/>
              <w:rPr>
                <w:rFonts w:hAnsi="ＭＳ 明朝" w:cs="ＭＳ 明朝"/>
                <w:color w:val="000000"/>
              </w:rPr>
            </w:pPr>
            <w:r w:rsidRPr="007950BA">
              <w:rPr>
                <w:rFonts w:hAnsi="ＭＳ 明朝" w:cs="ＭＳ 明朝" w:hint="eastAsia"/>
                <w:color w:val="000000"/>
              </w:rPr>
              <w:t>５００，０００円＋９０，０００円×（使用量（</w:t>
            </w:r>
            <w:r w:rsidRPr="007950BA">
              <w:rPr>
                <w:rFonts w:hAnsi="ＭＳ 明朝" w:cs="ＭＳ 明朝" w:hint="eastAsia"/>
                <w:color w:val="000000"/>
              </w:rPr>
              <w:t>m</w:t>
            </w:r>
            <w:r w:rsidRPr="007950BA">
              <w:rPr>
                <w:rFonts w:hAnsi="ＭＳ 明朝" w:cs="ＭＳ 明朝" w:hint="eastAsia"/>
                <w:color w:val="000000"/>
              </w:rPr>
              <w:t>³）－５</w:t>
            </w:r>
            <w:r w:rsidRPr="007950BA">
              <w:rPr>
                <w:rFonts w:hAnsi="ＭＳ 明朝" w:cs="ＭＳ 明朝" w:hint="eastAsia"/>
                <w:color w:val="000000"/>
              </w:rPr>
              <w:t>m</w:t>
            </w:r>
            <w:r w:rsidRPr="007950BA">
              <w:rPr>
                <w:rFonts w:hAnsi="ＭＳ 明朝" w:cs="ＭＳ 明朝" w:hint="eastAsia"/>
                <w:color w:val="000000"/>
              </w:rPr>
              <w:t>³）</w:t>
            </w:r>
          </w:p>
        </w:tc>
        <w:tc>
          <w:tcPr>
            <w:tcW w:w="2782" w:type="dxa"/>
            <w:shd w:val="clear" w:color="auto" w:fill="auto"/>
          </w:tcPr>
          <w:p w:rsidR="00853055" w:rsidRPr="007950BA" w:rsidRDefault="00853055" w:rsidP="003D3F85">
            <w:pPr>
              <w:spacing w:line="480" w:lineRule="atLeast"/>
              <w:jc w:val="right"/>
              <w:rPr>
                <w:rFonts w:hAnsi="ＭＳ 明朝" w:cs="ＭＳ 明朝"/>
                <w:color w:val="000000"/>
              </w:rPr>
            </w:pPr>
            <w:r w:rsidRPr="007950BA">
              <w:rPr>
                <w:rFonts w:hAnsi="ＭＳ 明朝" w:cs="ＭＳ 明朝" w:hint="eastAsia"/>
                <w:color w:val="000000"/>
              </w:rPr>
              <w:t>９５０，０００円</w:t>
            </w:r>
          </w:p>
        </w:tc>
      </w:tr>
      <w:tr w:rsidR="00853055" w:rsidRPr="007950BA" w:rsidTr="003D3F85">
        <w:tc>
          <w:tcPr>
            <w:tcW w:w="959" w:type="dxa"/>
            <w:vMerge/>
            <w:shd w:val="clear" w:color="auto" w:fill="auto"/>
          </w:tcPr>
          <w:p w:rsidR="00853055" w:rsidRPr="007950BA" w:rsidRDefault="00853055" w:rsidP="003D3F85">
            <w:pPr>
              <w:spacing w:line="480" w:lineRule="atLeast"/>
              <w:rPr>
                <w:rFonts w:hAnsi="ＭＳ 明朝" w:cs="ＭＳ 明朝"/>
                <w:color w:val="000000"/>
              </w:rPr>
            </w:pPr>
          </w:p>
        </w:tc>
        <w:tc>
          <w:tcPr>
            <w:tcW w:w="2126" w:type="dxa"/>
            <w:shd w:val="clear" w:color="auto" w:fill="auto"/>
          </w:tcPr>
          <w:p w:rsidR="00853055" w:rsidRPr="007950BA" w:rsidRDefault="00853055" w:rsidP="003D3F85">
            <w:pPr>
              <w:spacing w:line="480" w:lineRule="atLeast"/>
              <w:rPr>
                <w:rFonts w:hAnsi="ＭＳ 明朝" w:cs="ＭＳ 明朝"/>
                <w:color w:val="000000"/>
              </w:rPr>
            </w:pPr>
            <w:r w:rsidRPr="007950BA">
              <w:rPr>
                <w:rFonts w:hAnsi="ＭＳ 明朝" w:cs="ＭＳ 明朝" w:hint="eastAsia"/>
                <w:color w:val="000000"/>
              </w:rPr>
              <w:t>１５</w:t>
            </w:r>
            <w:r w:rsidRPr="007950BA">
              <w:rPr>
                <w:rFonts w:hAnsi="ＭＳ 明朝" w:cs="ＭＳ 明朝" w:hint="eastAsia"/>
                <w:color w:val="000000"/>
              </w:rPr>
              <w:t>m</w:t>
            </w:r>
            <w:r w:rsidRPr="007950BA">
              <w:rPr>
                <w:rFonts w:hAnsi="ＭＳ 明朝" w:cs="ＭＳ 明朝" w:hint="eastAsia"/>
                <w:color w:val="000000"/>
              </w:rPr>
              <w:t>³まで</w:t>
            </w:r>
          </w:p>
        </w:tc>
        <w:tc>
          <w:tcPr>
            <w:tcW w:w="2835" w:type="dxa"/>
            <w:shd w:val="clear" w:color="auto" w:fill="auto"/>
          </w:tcPr>
          <w:p w:rsidR="00853055" w:rsidRPr="007950BA" w:rsidRDefault="00853055" w:rsidP="003D3F85">
            <w:pPr>
              <w:spacing w:line="480" w:lineRule="atLeast"/>
              <w:rPr>
                <w:rFonts w:hAnsi="ＭＳ 明朝" w:cs="ＭＳ 明朝"/>
                <w:color w:val="000000"/>
              </w:rPr>
            </w:pPr>
            <w:r w:rsidRPr="007950BA">
              <w:rPr>
                <w:rFonts w:hAnsi="ＭＳ 明朝" w:cs="ＭＳ 明朝" w:hint="eastAsia"/>
                <w:color w:val="000000"/>
              </w:rPr>
              <w:t>９５０，０００円＋８０，０００円×（使用</w:t>
            </w:r>
            <w:r w:rsidRPr="007950BA">
              <w:rPr>
                <w:rFonts w:hAnsi="ＭＳ 明朝" w:cs="ＭＳ 明朝" w:hint="eastAsia"/>
                <w:color w:val="000000"/>
              </w:rPr>
              <w:lastRenderedPageBreak/>
              <w:t>量（</w:t>
            </w:r>
            <w:r w:rsidRPr="007950BA">
              <w:rPr>
                <w:rFonts w:hAnsi="ＭＳ 明朝" w:cs="ＭＳ 明朝" w:hint="eastAsia"/>
                <w:color w:val="000000"/>
              </w:rPr>
              <w:t>m</w:t>
            </w:r>
            <w:r w:rsidRPr="007950BA">
              <w:rPr>
                <w:rFonts w:hAnsi="ＭＳ 明朝" w:cs="ＭＳ 明朝" w:hint="eastAsia"/>
                <w:color w:val="000000"/>
              </w:rPr>
              <w:t>³）－１０</w:t>
            </w:r>
            <w:r w:rsidRPr="007950BA">
              <w:rPr>
                <w:rFonts w:hAnsi="ＭＳ 明朝" w:cs="ＭＳ 明朝" w:hint="eastAsia"/>
                <w:color w:val="000000"/>
              </w:rPr>
              <w:t>m</w:t>
            </w:r>
            <w:r w:rsidRPr="007950BA">
              <w:rPr>
                <w:rFonts w:hAnsi="ＭＳ 明朝" w:cs="ＭＳ 明朝" w:hint="eastAsia"/>
                <w:color w:val="000000"/>
              </w:rPr>
              <w:t>³）</w:t>
            </w:r>
          </w:p>
        </w:tc>
        <w:tc>
          <w:tcPr>
            <w:tcW w:w="2782" w:type="dxa"/>
            <w:shd w:val="clear" w:color="auto" w:fill="auto"/>
          </w:tcPr>
          <w:p w:rsidR="00853055" w:rsidRPr="007950BA" w:rsidRDefault="00853055" w:rsidP="003D3F85">
            <w:pPr>
              <w:spacing w:line="480" w:lineRule="atLeast"/>
              <w:jc w:val="right"/>
              <w:rPr>
                <w:rFonts w:hAnsi="ＭＳ 明朝" w:cs="ＭＳ 明朝"/>
                <w:color w:val="000000"/>
              </w:rPr>
            </w:pPr>
            <w:r w:rsidRPr="007950BA">
              <w:rPr>
                <w:rFonts w:hAnsi="ＭＳ 明朝" w:cs="ＭＳ 明朝" w:hint="eastAsia"/>
                <w:color w:val="000000"/>
              </w:rPr>
              <w:lastRenderedPageBreak/>
              <w:t>１，３５０，０００円</w:t>
            </w:r>
          </w:p>
        </w:tc>
      </w:tr>
      <w:tr w:rsidR="00853055" w:rsidRPr="007950BA" w:rsidTr="003D3F85">
        <w:tc>
          <w:tcPr>
            <w:tcW w:w="959" w:type="dxa"/>
            <w:vMerge/>
            <w:shd w:val="clear" w:color="auto" w:fill="auto"/>
          </w:tcPr>
          <w:p w:rsidR="00853055" w:rsidRPr="007950BA" w:rsidRDefault="00853055" w:rsidP="003D3F85">
            <w:pPr>
              <w:spacing w:line="480" w:lineRule="atLeast"/>
              <w:rPr>
                <w:rFonts w:hAnsi="ＭＳ 明朝" w:cs="ＭＳ 明朝"/>
                <w:color w:val="000000"/>
              </w:rPr>
            </w:pPr>
          </w:p>
        </w:tc>
        <w:tc>
          <w:tcPr>
            <w:tcW w:w="2126" w:type="dxa"/>
            <w:shd w:val="clear" w:color="auto" w:fill="auto"/>
          </w:tcPr>
          <w:p w:rsidR="00853055" w:rsidRPr="007950BA" w:rsidRDefault="00853055" w:rsidP="003D3F85">
            <w:pPr>
              <w:spacing w:line="480" w:lineRule="atLeast"/>
              <w:rPr>
                <w:rFonts w:hAnsi="ＭＳ 明朝" w:cs="ＭＳ 明朝"/>
                <w:color w:val="000000"/>
              </w:rPr>
            </w:pPr>
            <w:r w:rsidRPr="007950BA">
              <w:rPr>
                <w:rFonts w:hAnsi="ＭＳ 明朝" w:cs="ＭＳ 明朝" w:hint="eastAsia"/>
                <w:color w:val="000000"/>
              </w:rPr>
              <w:t>２０</w:t>
            </w:r>
            <w:r w:rsidRPr="007950BA">
              <w:rPr>
                <w:rFonts w:hAnsi="ＭＳ 明朝" w:cs="ＭＳ 明朝" w:hint="eastAsia"/>
                <w:color w:val="000000"/>
              </w:rPr>
              <w:t>m</w:t>
            </w:r>
            <w:r w:rsidRPr="007950BA">
              <w:rPr>
                <w:rFonts w:hAnsi="ＭＳ 明朝" w:cs="ＭＳ 明朝" w:hint="eastAsia"/>
                <w:color w:val="000000"/>
              </w:rPr>
              <w:t>³まで</w:t>
            </w:r>
          </w:p>
        </w:tc>
        <w:tc>
          <w:tcPr>
            <w:tcW w:w="2835" w:type="dxa"/>
            <w:shd w:val="clear" w:color="auto" w:fill="auto"/>
          </w:tcPr>
          <w:p w:rsidR="00853055" w:rsidRPr="007950BA" w:rsidRDefault="00853055" w:rsidP="003D3F85">
            <w:pPr>
              <w:spacing w:line="480" w:lineRule="atLeast"/>
              <w:rPr>
                <w:rFonts w:hAnsi="ＭＳ 明朝" w:cs="ＭＳ 明朝"/>
                <w:color w:val="000000"/>
              </w:rPr>
            </w:pPr>
            <w:r w:rsidRPr="007950BA">
              <w:rPr>
                <w:rFonts w:hAnsi="ＭＳ 明朝" w:cs="ＭＳ 明朝" w:hint="eastAsia"/>
                <w:color w:val="000000"/>
              </w:rPr>
              <w:t>１，３５０，０００円＋７０，０００円×（使用量（</w:t>
            </w:r>
            <w:r w:rsidRPr="007950BA">
              <w:rPr>
                <w:rFonts w:hAnsi="ＭＳ 明朝" w:cs="ＭＳ 明朝" w:hint="eastAsia"/>
                <w:color w:val="000000"/>
              </w:rPr>
              <w:t>m</w:t>
            </w:r>
            <w:r w:rsidRPr="007950BA">
              <w:rPr>
                <w:rFonts w:hAnsi="ＭＳ 明朝" w:cs="ＭＳ 明朝" w:hint="eastAsia"/>
                <w:color w:val="000000"/>
              </w:rPr>
              <w:t>³）－１５㎥）</w:t>
            </w:r>
          </w:p>
        </w:tc>
        <w:tc>
          <w:tcPr>
            <w:tcW w:w="2782" w:type="dxa"/>
            <w:shd w:val="clear" w:color="auto" w:fill="auto"/>
          </w:tcPr>
          <w:p w:rsidR="00853055" w:rsidRPr="007950BA" w:rsidRDefault="00853055" w:rsidP="003D3F85">
            <w:pPr>
              <w:spacing w:line="480" w:lineRule="atLeast"/>
              <w:jc w:val="right"/>
              <w:rPr>
                <w:rFonts w:hAnsi="ＭＳ 明朝" w:cs="ＭＳ 明朝"/>
                <w:color w:val="000000"/>
              </w:rPr>
            </w:pPr>
            <w:r w:rsidRPr="007950BA">
              <w:rPr>
                <w:rFonts w:hAnsi="ＭＳ 明朝" w:cs="ＭＳ 明朝" w:hint="eastAsia"/>
                <w:color w:val="000000"/>
              </w:rPr>
              <w:t>１，７００，０００円</w:t>
            </w:r>
          </w:p>
        </w:tc>
      </w:tr>
      <w:tr w:rsidR="00853055" w:rsidRPr="007950BA" w:rsidTr="003D3F85">
        <w:tc>
          <w:tcPr>
            <w:tcW w:w="959" w:type="dxa"/>
            <w:vMerge/>
            <w:tcBorders>
              <w:bottom w:val="single" w:sz="4" w:space="0" w:color="auto"/>
            </w:tcBorders>
            <w:shd w:val="clear" w:color="auto" w:fill="auto"/>
          </w:tcPr>
          <w:p w:rsidR="00853055" w:rsidRPr="007950BA" w:rsidRDefault="00853055" w:rsidP="003D3F85">
            <w:pPr>
              <w:spacing w:line="480" w:lineRule="atLeast"/>
              <w:rPr>
                <w:rFonts w:hAnsi="ＭＳ 明朝" w:cs="ＭＳ 明朝"/>
                <w:color w:val="000000"/>
              </w:rPr>
            </w:pPr>
          </w:p>
        </w:tc>
        <w:tc>
          <w:tcPr>
            <w:tcW w:w="2126" w:type="dxa"/>
            <w:tcBorders>
              <w:bottom w:val="single" w:sz="4" w:space="0" w:color="auto"/>
            </w:tcBorders>
            <w:shd w:val="clear" w:color="auto" w:fill="auto"/>
          </w:tcPr>
          <w:p w:rsidR="00853055" w:rsidRPr="007950BA" w:rsidRDefault="00853055" w:rsidP="003D3F85">
            <w:pPr>
              <w:spacing w:line="480" w:lineRule="atLeast"/>
              <w:rPr>
                <w:rFonts w:hAnsi="ＭＳ 明朝" w:cs="ＭＳ 明朝"/>
                <w:color w:val="000000"/>
              </w:rPr>
            </w:pPr>
            <w:r w:rsidRPr="007950BA">
              <w:rPr>
                <w:rFonts w:hAnsi="ＭＳ 明朝" w:cs="ＭＳ 明朝" w:hint="eastAsia"/>
                <w:color w:val="000000"/>
              </w:rPr>
              <w:t>２０</w:t>
            </w:r>
            <w:r w:rsidRPr="007950BA">
              <w:rPr>
                <w:rFonts w:hAnsi="ＭＳ 明朝" w:cs="ＭＳ 明朝" w:hint="eastAsia"/>
                <w:color w:val="000000"/>
              </w:rPr>
              <w:t>m</w:t>
            </w:r>
            <w:r w:rsidRPr="007950BA">
              <w:rPr>
                <w:rFonts w:hAnsi="ＭＳ 明朝" w:cs="ＭＳ 明朝" w:hint="eastAsia"/>
                <w:color w:val="000000"/>
              </w:rPr>
              <w:t>³を超える</w:t>
            </w:r>
          </w:p>
        </w:tc>
        <w:tc>
          <w:tcPr>
            <w:tcW w:w="2835" w:type="dxa"/>
            <w:shd w:val="clear" w:color="auto" w:fill="auto"/>
          </w:tcPr>
          <w:p w:rsidR="00853055" w:rsidRPr="007950BA" w:rsidRDefault="00853055" w:rsidP="003D3F85">
            <w:pPr>
              <w:spacing w:line="480" w:lineRule="atLeast"/>
              <w:rPr>
                <w:rFonts w:hAnsi="ＭＳ 明朝" w:cs="ＭＳ 明朝"/>
                <w:color w:val="000000"/>
              </w:rPr>
            </w:pPr>
            <w:r w:rsidRPr="007950BA">
              <w:rPr>
                <w:rFonts w:hAnsi="ＭＳ 明朝" w:cs="ＭＳ 明朝" w:hint="eastAsia"/>
                <w:color w:val="000000"/>
              </w:rPr>
              <w:t>１，７００，０００円＋６０，０００円×（使用量（</w:t>
            </w:r>
            <w:r w:rsidRPr="007950BA">
              <w:rPr>
                <w:rFonts w:hAnsi="ＭＳ 明朝" w:cs="ＭＳ 明朝" w:hint="eastAsia"/>
                <w:color w:val="000000"/>
              </w:rPr>
              <w:t>m</w:t>
            </w:r>
            <w:r w:rsidRPr="007950BA">
              <w:rPr>
                <w:rFonts w:hAnsi="ＭＳ 明朝" w:cs="ＭＳ 明朝" w:hint="eastAsia"/>
                <w:color w:val="000000"/>
              </w:rPr>
              <w:t>³）－２０</w:t>
            </w:r>
            <w:r w:rsidRPr="007950BA">
              <w:rPr>
                <w:rFonts w:hAnsi="ＭＳ 明朝" w:cs="ＭＳ 明朝" w:hint="eastAsia"/>
                <w:color w:val="000000"/>
              </w:rPr>
              <w:t>m</w:t>
            </w:r>
            <w:r w:rsidRPr="007950BA">
              <w:rPr>
                <w:rFonts w:hAnsi="ＭＳ 明朝" w:cs="ＭＳ 明朝" w:hint="eastAsia"/>
                <w:color w:val="000000"/>
              </w:rPr>
              <w:t>³）</w:t>
            </w:r>
          </w:p>
        </w:tc>
        <w:tc>
          <w:tcPr>
            <w:tcW w:w="2782" w:type="dxa"/>
            <w:shd w:val="clear" w:color="auto" w:fill="auto"/>
          </w:tcPr>
          <w:p w:rsidR="00853055" w:rsidRPr="007950BA" w:rsidRDefault="00853055" w:rsidP="003D3F85">
            <w:pPr>
              <w:spacing w:line="480" w:lineRule="atLeast"/>
              <w:jc w:val="right"/>
              <w:rPr>
                <w:rFonts w:hAnsi="ＭＳ 明朝" w:cs="ＭＳ 明朝"/>
                <w:color w:val="000000"/>
              </w:rPr>
            </w:pPr>
            <w:r w:rsidRPr="007950BA">
              <w:rPr>
                <w:rFonts w:hAnsi="ＭＳ 明朝" w:cs="ＭＳ 明朝" w:hint="eastAsia"/>
                <w:color w:val="000000"/>
              </w:rPr>
              <w:t>２，０００，０００円</w:t>
            </w:r>
          </w:p>
        </w:tc>
      </w:tr>
      <w:tr w:rsidR="00853055" w:rsidRPr="007950BA" w:rsidTr="003D3F85">
        <w:tc>
          <w:tcPr>
            <w:tcW w:w="959" w:type="dxa"/>
            <w:tcBorders>
              <w:bottom w:val="single" w:sz="4" w:space="0" w:color="auto"/>
            </w:tcBorders>
            <w:shd w:val="clear" w:color="auto" w:fill="auto"/>
          </w:tcPr>
          <w:p w:rsidR="00853055" w:rsidRDefault="00853055" w:rsidP="003D3F85">
            <w:pPr>
              <w:wordWrap w:val="0"/>
              <w:spacing w:line="240" w:lineRule="atLeast"/>
              <w:rPr>
                <w:rFonts w:hAnsi="ＭＳ 明朝" w:cs="ＭＳ 明朝"/>
                <w:color w:val="000000"/>
              </w:rPr>
            </w:pPr>
            <w:r w:rsidRPr="007950BA">
              <w:rPr>
                <w:rFonts w:hAnsi="ＭＳ 明朝" w:cs="ＭＳ 明朝" w:hint="eastAsia"/>
                <w:color w:val="000000"/>
              </w:rPr>
              <w:t>使用</w:t>
            </w:r>
          </w:p>
          <w:p w:rsidR="00853055" w:rsidRDefault="00853055" w:rsidP="003D3F85">
            <w:pPr>
              <w:wordWrap w:val="0"/>
              <w:spacing w:line="240" w:lineRule="atLeast"/>
              <w:rPr>
                <w:rFonts w:hAnsi="ＭＳ 明朝" w:cs="ＭＳ 明朝"/>
                <w:color w:val="000000"/>
              </w:rPr>
            </w:pPr>
            <w:r w:rsidRPr="007950BA">
              <w:rPr>
                <w:rFonts w:hAnsi="ＭＳ 明朝" w:cs="ＭＳ 明朝" w:hint="eastAsia"/>
                <w:color w:val="000000"/>
              </w:rPr>
              <w:t>面積</w:t>
            </w:r>
          </w:p>
          <w:p w:rsidR="00853055" w:rsidRPr="007950BA" w:rsidRDefault="00853055" w:rsidP="003D3F85">
            <w:pPr>
              <w:wordWrap w:val="0"/>
              <w:spacing w:line="240" w:lineRule="atLeast"/>
              <w:rPr>
                <w:rFonts w:hAnsi="ＭＳ 明朝" w:cs="ＭＳ 明朝"/>
                <w:color w:val="000000"/>
              </w:rPr>
            </w:pPr>
            <w:r w:rsidRPr="007950BA">
              <w:rPr>
                <w:rFonts w:hAnsi="ＭＳ 明朝" w:cs="ＭＳ 明朝" w:hint="eastAsia"/>
                <w:color w:val="000000"/>
              </w:rPr>
              <w:t>補助</w:t>
            </w:r>
          </w:p>
          <w:p w:rsidR="00853055" w:rsidRPr="007950BA" w:rsidRDefault="00853055" w:rsidP="003D3F85">
            <w:pPr>
              <w:spacing w:line="480" w:lineRule="atLeast"/>
              <w:rPr>
                <w:rFonts w:hAnsi="ＭＳ 明朝" w:cs="ＭＳ 明朝"/>
                <w:color w:val="000000"/>
              </w:rPr>
            </w:pPr>
            <w:r w:rsidRPr="007950BA">
              <w:rPr>
                <w:rFonts w:hAnsi="ＭＳ 明朝" w:cs="ＭＳ 明朝" w:hint="eastAsia"/>
                <w:color w:val="000000"/>
              </w:rPr>
              <w:t>事業</w:t>
            </w:r>
          </w:p>
        </w:tc>
        <w:tc>
          <w:tcPr>
            <w:tcW w:w="2126" w:type="dxa"/>
            <w:tcBorders>
              <w:tr2bl w:val="single" w:sz="4" w:space="0" w:color="auto"/>
            </w:tcBorders>
            <w:shd w:val="clear" w:color="auto" w:fill="auto"/>
          </w:tcPr>
          <w:p w:rsidR="00853055" w:rsidRPr="007950BA" w:rsidRDefault="00853055" w:rsidP="003D3F85">
            <w:pPr>
              <w:wordWrap w:val="0"/>
              <w:spacing w:line="240" w:lineRule="atLeast"/>
              <w:rPr>
                <w:rFonts w:hAnsi="ＭＳ 明朝" w:cs="ＭＳ 明朝"/>
                <w:color w:val="000000"/>
              </w:rPr>
            </w:pPr>
          </w:p>
        </w:tc>
        <w:tc>
          <w:tcPr>
            <w:tcW w:w="2835" w:type="dxa"/>
            <w:shd w:val="clear" w:color="auto" w:fill="auto"/>
          </w:tcPr>
          <w:p w:rsidR="00853055" w:rsidRPr="007950BA" w:rsidRDefault="00853055" w:rsidP="003D3F85">
            <w:pPr>
              <w:wordWrap w:val="0"/>
              <w:spacing w:line="240" w:lineRule="atLeast"/>
              <w:rPr>
                <w:rFonts w:hAnsi="ＭＳ 明朝" w:cs="ＭＳ 明朝"/>
                <w:color w:val="000000"/>
              </w:rPr>
            </w:pPr>
            <w:r w:rsidRPr="007950BA">
              <w:rPr>
                <w:rFonts w:hAnsi="ＭＳ 明朝" w:cs="ＭＳ 明朝" w:hint="eastAsia"/>
                <w:color w:val="000000"/>
              </w:rPr>
              <w:t>３，０００円×使用表面積（㎡）</w:t>
            </w:r>
          </w:p>
        </w:tc>
        <w:tc>
          <w:tcPr>
            <w:tcW w:w="2782" w:type="dxa"/>
            <w:shd w:val="clear" w:color="auto" w:fill="auto"/>
          </w:tcPr>
          <w:p w:rsidR="00853055" w:rsidRPr="007950BA" w:rsidRDefault="00853055" w:rsidP="003D3F85">
            <w:pPr>
              <w:wordWrap w:val="0"/>
              <w:spacing w:line="240" w:lineRule="atLeast"/>
              <w:jc w:val="right"/>
              <w:rPr>
                <w:rFonts w:hAnsi="ＭＳ 明朝" w:cs="ＭＳ 明朝"/>
                <w:color w:val="000000"/>
              </w:rPr>
            </w:pPr>
            <w:r w:rsidRPr="007950BA">
              <w:rPr>
                <w:rFonts w:hAnsi="ＭＳ 明朝" w:cs="ＭＳ 明朝" w:hint="eastAsia"/>
                <w:color w:val="000000"/>
              </w:rPr>
              <w:t>２</w:t>
            </w:r>
            <w:r>
              <w:rPr>
                <w:rFonts w:hAnsi="ＭＳ 明朝" w:cs="ＭＳ 明朝" w:hint="eastAsia"/>
                <w:color w:val="000000"/>
              </w:rPr>
              <w:t>０</w:t>
            </w:r>
            <w:r w:rsidRPr="007950BA">
              <w:rPr>
                <w:rFonts w:hAnsi="ＭＳ 明朝" w:cs="ＭＳ 明朝" w:hint="eastAsia"/>
                <w:color w:val="000000"/>
              </w:rPr>
              <w:t>０，０００円</w:t>
            </w:r>
          </w:p>
        </w:tc>
      </w:tr>
    </w:tbl>
    <w:p w:rsidR="00853055" w:rsidRPr="007950BA" w:rsidRDefault="00853055" w:rsidP="00853055">
      <w:pPr>
        <w:wordWrap w:val="0"/>
        <w:spacing w:line="240" w:lineRule="atLeast"/>
        <w:rPr>
          <w:rFonts w:hAnsi="ＭＳ 明朝" w:cs="ＭＳ 明朝"/>
          <w:color w:val="000000"/>
        </w:rPr>
      </w:pPr>
      <w:r w:rsidRPr="007950BA">
        <w:rPr>
          <w:rFonts w:hAnsi="ＭＳ 明朝" w:cs="ＭＳ 明朝" w:hint="eastAsia"/>
          <w:color w:val="000000"/>
        </w:rPr>
        <w:t>備考</w:t>
      </w:r>
    </w:p>
    <w:p w:rsidR="00853055" w:rsidRPr="007950BA" w:rsidRDefault="00853055" w:rsidP="00853055">
      <w:pPr>
        <w:wordWrap w:val="0"/>
        <w:spacing w:line="240" w:lineRule="atLeast"/>
        <w:ind w:left="514" w:hangingChars="200" w:hanging="514"/>
        <w:rPr>
          <w:rFonts w:ascii="Segoe UI Symbol" w:hAnsi="Segoe UI Symbol" w:cs="Segoe UI Symbol"/>
          <w:color w:val="000000"/>
        </w:rPr>
      </w:pPr>
      <w:r w:rsidRPr="007950BA">
        <w:rPr>
          <w:rFonts w:hAnsi="ＭＳ 明朝" w:cs="ＭＳ 明朝" w:hint="eastAsia"/>
          <w:color w:val="000000"/>
        </w:rPr>
        <w:t xml:space="preserve">　１　使用量補助事業における使用量とは、補助対象事業の実施のために認定事業者から購入したおおさか河内材の量とし、使用量に０</w:t>
      </w:r>
      <w:r w:rsidRPr="007950BA">
        <w:rPr>
          <w:rFonts w:ascii="Segoe UI Symbol" w:hAnsi="Segoe UI Symbol" w:cs="Segoe UI Symbol"/>
          <w:color w:val="000000"/>
        </w:rPr>
        <w:t>.</w:t>
      </w:r>
      <w:r w:rsidRPr="007950BA">
        <w:rPr>
          <w:rFonts w:ascii="Segoe UI Symbol" w:hAnsi="Segoe UI Symbol" w:cs="Segoe UI Symbol" w:hint="eastAsia"/>
          <w:color w:val="000000"/>
        </w:rPr>
        <w:t>１立方メートル未満の端数がある場合は、これを切り捨てた値とする。</w:t>
      </w:r>
    </w:p>
    <w:p w:rsidR="00853055" w:rsidRPr="007950BA" w:rsidRDefault="00853055" w:rsidP="00853055">
      <w:pPr>
        <w:wordWrap w:val="0"/>
        <w:spacing w:line="240" w:lineRule="atLeast"/>
        <w:ind w:left="514" w:hangingChars="200" w:hanging="514"/>
        <w:rPr>
          <w:rFonts w:ascii="Segoe UI Symbol" w:hAnsi="Segoe UI Symbol" w:cs="Segoe UI Symbol"/>
          <w:color w:val="000000"/>
        </w:rPr>
      </w:pPr>
      <w:r w:rsidRPr="007950BA">
        <w:rPr>
          <w:rFonts w:hAnsi="ＭＳ 明朝" w:cs="ＭＳ 明朝" w:hint="eastAsia"/>
          <w:color w:val="000000"/>
        </w:rPr>
        <w:t xml:space="preserve">　２　使用面積補助事業における使用表面積とは、補助対象事業の実施のために認定事業者から購入したおおさか河内材を内外装等に使用した箇所の表面積とし、使用表面積に０</w:t>
      </w:r>
      <w:r w:rsidRPr="007950BA">
        <w:rPr>
          <w:rFonts w:ascii="Segoe UI Symbol" w:hAnsi="Segoe UI Symbol" w:cs="Segoe UI Symbol"/>
          <w:color w:val="000000"/>
        </w:rPr>
        <w:t>.</w:t>
      </w:r>
      <w:r w:rsidRPr="007950BA">
        <w:rPr>
          <w:rFonts w:ascii="Segoe UI Symbol" w:hAnsi="Segoe UI Symbol" w:cs="Segoe UI Symbol" w:hint="eastAsia"/>
          <w:color w:val="000000"/>
        </w:rPr>
        <w:t>１平方メートル未満の端数がある場合は、これを切り捨てた値とする。</w:t>
      </w:r>
    </w:p>
    <w:p w:rsidR="00853055" w:rsidRPr="007950BA" w:rsidRDefault="00853055" w:rsidP="00853055">
      <w:pPr>
        <w:wordWrap w:val="0"/>
        <w:spacing w:line="240" w:lineRule="atLeast"/>
        <w:ind w:left="514" w:hangingChars="200" w:hanging="514"/>
        <w:rPr>
          <w:rFonts w:hAnsi="ＭＳ 明朝" w:cs="ＭＳ 明朝"/>
          <w:color w:val="000000"/>
        </w:rPr>
      </w:pPr>
      <w:r w:rsidRPr="007950BA">
        <w:rPr>
          <w:rFonts w:hAnsi="ＭＳ 明朝" w:cs="ＭＳ 明朝" w:hint="eastAsia"/>
          <w:color w:val="000000"/>
        </w:rPr>
        <w:t xml:space="preserve">　３　産地が千早赤阪村及び河南町の産地であるおおさか河内材を使用する場合は、当該使用量又は使用表面積に係る補助金額に０</w:t>
      </w:r>
      <w:r w:rsidRPr="007950BA">
        <w:rPr>
          <w:rFonts w:hAnsi="ＭＳ 明朝" w:cs="ＭＳ 明朝"/>
          <w:color w:val="000000"/>
        </w:rPr>
        <w:t>.</w:t>
      </w:r>
      <w:r w:rsidRPr="007950BA">
        <w:rPr>
          <w:rFonts w:hAnsi="ＭＳ 明朝" w:cs="ＭＳ 明朝" w:hint="eastAsia"/>
          <w:color w:val="000000"/>
        </w:rPr>
        <w:t>５を乗じた額とする。</w:t>
      </w:r>
    </w:p>
    <w:p w:rsidR="00853055" w:rsidRPr="007950BA" w:rsidRDefault="00853055" w:rsidP="00853055">
      <w:pPr>
        <w:wordWrap w:val="0"/>
        <w:spacing w:line="240" w:lineRule="atLeast"/>
        <w:ind w:leftChars="100" w:left="514" w:hangingChars="100" w:hanging="257"/>
        <w:rPr>
          <w:rFonts w:hAnsi="ＭＳ 明朝" w:cs="ＭＳ 明朝"/>
          <w:color w:val="000000"/>
        </w:rPr>
      </w:pPr>
      <w:r w:rsidRPr="007950BA">
        <w:rPr>
          <w:rFonts w:hAnsi="ＭＳ 明朝" w:cs="ＭＳ 明朝" w:hint="eastAsia"/>
          <w:color w:val="000000"/>
        </w:rPr>
        <w:t>４　使用量補助事業について、既に補助金の交付を受けた店舗等を対象</w:t>
      </w:r>
      <w:r w:rsidRPr="007950BA">
        <w:rPr>
          <w:rFonts w:hAnsi="ＭＳ 明朝" w:cs="ＭＳ 明朝" w:hint="eastAsia"/>
          <w:color w:val="000000"/>
        </w:rPr>
        <w:lastRenderedPageBreak/>
        <w:t>とする場合の補助金の額は、おおさか河内材の使用量を既に補助金を交付したものと累計したうえで算出した補助金額から既に交付した補助金の額（使用面積補助事業において交付した補助金の額を除く。）を差し引いたものとする。ただし、当該店舗等を対象として補助金を交付した年度の翌年度から起算して１０年を経過している場合は、この限りではない。</w:t>
      </w:r>
    </w:p>
    <w:sectPr w:rsidR="00853055" w:rsidRPr="007950BA">
      <w:pgSz w:w="11905" w:h="16837"/>
      <w:pgMar w:top="1700" w:right="1700" w:bottom="1700" w:left="1700" w:header="720" w:footer="720" w:gutter="0"/>
      <w:cols w:space="720"/>
      <w:noEndnote/>
      <w:docGrid w:type="linesAndChars" w:linePitch="583" w:charSpace="34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480" w:rsidRDefault="00473480" w:rsidP="00473480">
      <w:r>
        <w:separator/>
      </w:r>
    </w:p>
  </w:endnote>
  <w:endnote w:type="continuationSeparator" w:id="0">
    <w:p w:rsidR="00473480" w:rsidRDefault="00473480" w:rsidP="00473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480" w:rsidRDefault="00473480" w:rsidP="00473480">
      <w:r>
        <w:separator/>
      </w:r>
    </w:p>
  </w:footnote>
  <w:footnote w:type="continuationSeparator" w:id="0">
    <w:p w:rsidR="00473480" w:rsidRDefault="00473480" w:rsidP="004734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drawingGridHorizontalSpacing w:val="257"/>
  <w:drawingGridVerticalSpacing w:val="583"/>
  <w:displayHorizontalDrawingGridEvery w:val="0"/>
  <w:doNotUseMarginsForDrawingGridOrigin/>
  <w:doNotShadeFormData/>
  <w:characterSpacingControl w:val="compressPunctuation"/>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BB3"/>
    <w:rsid w:val="000644E9"/>
    <w:rsid w:val="000A5467"/>
    <w:rsid w:val="00473480"/>
    <w:rsid w:val="006258DC"/>
    <w:rsid w:val="00853055"/>
    <w:rsid w:val="00C85BB3"/>
    <w:rsid w:val="00F46C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rackets-color1">
    <w:name w:val="brackets-color1"/>
    <w:rsid w:val="00853055"/>
  </w:style>
  <w:style w:type="paragraph" w:styleId="a3">
    <w:name w:val="Balloon Text"/>
    <w:basedOn w:val="a"/>
    <w:link w:val="a4"/>
    <w:uiPriority w:val="99"/>
    <w:semiHidden/>
    <w:unhideWhenUsed/>
    <w:rsid w:val="008530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53055"/>
    <w:rPr>
      <w:rFonts w:asciiTheme="majorHAnsi" w:eastAsiaTheme="majorEastAsia" w:hAnsiTheme="majorHAnsi" w:cstheme="majorBidi"/>
      <w:kern w:val="0"/>
      <w:sz w:val="18"/>
      <w:szCs w:val="18"/>
    </w:rPr>
  </w:style>
  <w:style w:type="paragraph" w:styleId="a5">
    <w:name w:val="header"/>
    <w:basedOn w:val="a"/>
    <w:link w:val="a6"/>
    <w:uiPriority w:val="99"/>
    <w:unhideWhenUsed/>
    <w:rsid w:val="00473480"/>
    <w:pPr>
      <w:tabs>
        <w:tab w:val="center" w:pos="4252"/>
        <w:tab w:val="right" w:pos="8504"/>
      </w:tabs>
      <w:snapToGrid w:val="0"/>
    </w:pPr>
  </w:style>
  <w:style w:type="character" w:customStyle="1" w:styleId="a6">
    <w:name w:val="ヘッダー (文字)"/>
    <w:basedOn w:val="a0"/>
    <w:link w:val="a5"/>
    <w:uiPriority w:val="99"/>
    <w:rsid w:val="00473480"/>
    <w:rPr>
      <w:rFonts w:ascii="Arial" w:hAnsi="Arial" w:cs="Arial"/>
      <w:kern w:val="0"/>
      <w:sz w:val="24"/>
      <w:szCs w:val="24"/>
    </w:rPr>
  </w:style>
  <w:style w:type="paragraph" w:styleId="a7">
    <w:name w:val="footer"/>
    <w:basedOn w:val="a"/>
    <w:link w:val="a8"/>
    <w:uiPriority w:val="99"/>
    <w:unhideWhenUsed/>
    <w:rsid w:val="00473480"/>
    <w:pPr>
      <w:tabs>
        <w:tab w:val="center" w:pos="4252"/>
        <w:tab w:val="right" w:pos="8504"/>
      </w:tabs>
      <w:snapToGrid w:val="0"/>
    </w:pPr>
  </w:style>
  <w:style w:type="character" w:customStyle="1" w:styleId="a8">
    <w:name w:val="フッター (文字)"/>
    <w:basedOn w:val="a0"/>
    <w:link w:val="a7"/>
    <w:uiPriority w:val="99"/>
    <w:rsid w:val="00473480"/>
    <w:rPr>
      <w:rFonts w:ascii="Arial" w:hAnsi="Arial" w:cs="Arial"/>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rackets-color1">
    <w:name w:val="brackets-color1"/>
    <w:rsid w:val="00853055"/>
  </w:style>
  <w:style w:type="paragraph" w:styleId="a3">
    <w:name w:val="Balloon Text"/>
    <w:basedOn w:val="a"/>
    <w:link w:val="a4"/>
    <w:uiPriority w:val="99"/>
    <w:semiHidden/>
    <w:unhideWhenUsed/>
    <w:rsid w:val="008530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53055"/>
    <w:rPr>
      <w:rFonts w:asciiTheme="majorHAnsi" w:eastAsiaTheme="majorEastAsia" w:hAnsiTheme="majorHAnsi" w:cstheme="majorBidi"/>
      <w:kern w:val="0"/>
      <w:sz w:val="18"/>
      <w:szCs w:val="18"/>
    </w:rPr>
  </w:style>
  <w:style w:type="paragraph" w:styleId="a5">
    <w:name w:val="header"/>
    <w:basedOn w:val="a"/>
    <w:link w:val="a6"/>
    <w:uiPriority w:val="99"/>
    <w:unhideWhenUsed/>
    <w:rsid w:val="00473480"/>
    <w:pPr>
      <w:tabs>
        <w:tab w:val="center" w:pos="4252"/>
        <w:tab w:val="right" w:pos="8504"/>
      </w:tabs>
      <w:snapToGrid w:val="0"/>
    </w:pPr>
  </w:style>
  <w:style w:type="character" w:customStyle="1" w:styleId="a6">
    <w:name w:val="ヘッダー (文字)"/>
    <w:basedOn w:val="a0"/>
    <w:link w:val="a5"/>
    <w:uiPriority w:val="99"/>
    <w:rsid w:val="00473480"/>
    <w:rPr>
      <w:rFonts w:ascii="Arial" w:hAnsi="Arial" w:cs="Arial"/>
      <w:kern w:val="0"/>
      <w:sz w:val="24"/>
      <w:szCs w:val="24"/>
    </w:rPr>
  </w:style>
  <w:style w:type="paragraph" w:styleId="a7">
    <w:name w:val="footer"/>
    <w:basedOn w:val="a"/>
    <w:link w:val="a8"/>
    <w:uiPriority w:val="99"/>
    <w:unhideWhenUsed/>
    <w:rsid w:val="00473480"/>
    <w:pPr>
      <w:tabs>
        <w:tab w:val="center" w:pos="4252"/>
        <w:tab w:val="right" w:pos="8504"/>
      </w:tabs>
      <w:snapToGrid w:val="0"/>
    </w:pPr>
  </w:style>
  <w:style w:type="character" w:customStyle="1" w:styleId="a8">
    <w:name w:val="フッター (文字)"/>
    <w:basedOn w:val="a0"/>
    <w:link w:val="a7"/>
    <w:uiPriority w:val="99"/>
    <w:rsid w:val="00473480"/>
    <w:rPr>
      <w:rFonts w:ascii="Arial" w:hAnsi="Arial" w:cs="Arial"/>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4302</Words>
  <Characters>223</Characters>
  <Application>Microsoft Office Word</Application>
  <DocSecurity>0</DocSecurity>
  <Lines>1</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末久　和幸</dc:creator>
  <cp:lastModifiedBy>農林課</cp:lastModifiedBy>
  <cp:revision>2</cp:revision>
  <dcterms:created xsi:type="dcterms:W3CDTF">2026-04-06T06:37:00Z</dcterms:created>
  <dcterms:modified xsi:type="dcterms:W3CDTF">2026-04-06T06:37:00Z</dcterms:modified>
</cp:coreProperties>
</file>